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EAC" w14:textId="77777777" w:rsidR="00406EAD" w:rsidRPr="00D607F2" w:rsidRDefault="00406EAD" w:rsidP="00105237">
      <w:pPr>
        <w:rPr>
          <w:rFonts w:ascii="Times New Roman" w:hAnsi="Times New Roman" w:cs="Times New Roman"/>
          <w:b/>
          <w:sz w:val="20"/>
          <w:szCs w:val="20"/>
        </w:rPr>
      </w:pPr>
    </w:p>
    <w:p w14:paraId="3EF088A6" w14:textId="77777777" w:rsidR="008E79D0" w:rsidRPr="00D607F2" w:rsidRDefault="008E79D0" w:rsidP="008E79D0">
      <w:pPr>
        <w:autoSpaceDE w:val="0"/>
        <w:autoSpaceDN w:val="0"/>
        <w:adjustRightInd w:val="0"/>
        <w:spacing w:after="0" w:line="240" w:lineRule="auto"/>
        <w:ind w:left="-284" w:right="-141"/>
        <w:jc w:val="center"/>
        <w:rPr>
          <w:rFonts w:ascii="Times New Roman" w:eastAsia="Calibri" w:hAnsi="Times New Roman" w:cs="Times New Roman"/>
          <w:b/>
          <w:bCs/>
          <w:sz w:val="48"/>
          <w:szCs w:val="48"/>
          <w:lang w:eastAsia="zh-CN"/>
        </w:rPr>
      </w:pPr>
      <w:r w:rsidRPr="00D607F2">
        <w:rPr>
          <w:rFonts w:ascii="Times New Roman" w:eastAsia="Calibri" w:hAnsi="Times New Roman" w:cs="Times New Roman"/>
          <w:b/>
          <w:bCs/>
          <w:sz w:val="48"/>
          <w:szCs w:val="48"/>
          <w:lang w:eastAsia="zh-CN"/>
        </w:rPr>
        <w:t>WOJEWÓDZKI URZĄD PRACY</w:t>
      </w:r>
      <w:r w:rsidRPr="00D607F2">
        <w:rPr>
          <w:rFonts w:ascii="Times New Roman" w:eastAsia="Calibri" w:hAnsi="Times New Roman" w:cs="Times New Roman"/>
          <w:b/>
          <w:bCs/>
          <w:sz w:val="48"/>
          <w:szCs w:val="48"/>
          <w:lang w:eastAsia="zh-CN"/>
        </w:rPr>
        <w:br/>
        <w:t>W BIAŁYMSTOKU</w:t>
      </w:r>
    </w:p>
    <w:p w14:paraId="2CB70BD1" w14:textId="77777777" w:rsidR="008E79D0" w:rsidRPr="00D607F2" w:rsidRDefault="009D1249" w:rsidP="008E79D0">
      <w:pPr>
        <w:spacing w:after="0" w:line="240" w:lineRule="auto"/>
        <w:ind w:left="-284" w:right="-141"/>
        <w:jc w:val="center"/>
        <w:rPr>
          <w:rFonts w:ascii="Times New Roman" w:eastAsia="Calibri" w:hAnsi="Times New Roman" w:cs="Times New Roman"/>
          <w:sz w:val="48"/>
          <w:szCs w:val="48"/>
        </w:rPr>
      </w:pPr>
      <w:r w:rsidRPr="00D607F2">
        <w:rPr>
          <w:rFonts w:ascii="Times New Roman" w:eastAsia="Calibri" w:hAnsi="Times New Roman" w:cs="Times New Roman"/>
          <w:b/>
          <w:bCs/>
          <w:sz w:val="48"/>
          <w:szCs w:val="48"/>
          <w:lang w:eastAsia="zh-CN"/>
        </w:rPr>
        <w:t>- INSTYTUCJA POŚREDNICZĄCA</w:t>
      </w:r>
      <w:r w:rsidRPr="00D607F2">
        <w:rPr>
          <w:rFonts w:ascii="Times New Roman" w:eastAsia="Calibri" w:hAnsi="Times New Roman" w:cs="Times New Roman"/>
          <w:b/>
          <w:bCs/>
          <w:sz w:val="48"/>
          <w:szCs w:val="48"/>
          <w:lang w:eastAsia="zh-CN"/>
        </w:rPr>
        <w:br/>
        <w:t>RPO</w:t>
      </w:r>
      <w:r w:rsidR="008E79D0" w:rsidRPr="00D607F2">
        <w:rPr>
          <w:rFonts w:ascii="Times New Roman" w:eastAsia="Calibri" w:hAnsi="Times New Roman" w:cs="Times New Roman"/>
          <w:b/>
          <w:bCs/>
          <w:sz w:val="48"/>
          <w:szCs w:val="48"/>
          <w:lang w:eastAsia="zh-CN"/>
        </w:rPr>
        <w:t>WP 2014-2020</w:t>
      </w:r>
    </w:p>
    <w:p w14:paraId="054D1DA8" w14:textId="77777777" w:rsidR="008E79D0" w:rsidRPr="00D607F2" w:rsidRDefault="008E79D0" w:rsidP="008E79D0">
      <w:pPr>
        <w:spacing w:after="0" w:line="240" w:lineRule="auto"/>
        <w:ind w:left="-284" w:right="-141"/>
        <w:jc w:val="center"/>
        <w:rPr>
          <w:rFonts w:ascii="Times New Roman" w:eastAsia="Calibri" w:hAnsi="Times New Roman" w:cs="Times New Roman"/>
          <w:sz w:val="20"/>
          <w:szCs w:val="20"/>
        </w:rPr>
      </w:pPr>
    </w:p>
    <w:p w14:paraId="7A776981" w14:textId="2B4021D2" w:rsidR="008E79D0" w:rsidRPr="00DA67F0" w:rsidRDefault="008E79D0" w:rsidP="008E79D0">
      <w:pPr>
        <w:autoSpaceDE w:val="0"/>
        <w:autoSpaceDN w:val="0"/>
        <w:adjustRightInd w:val="0"/>
        <w:spacing w:after="0" w:line="240" w:lineRule="auto"/>
        <w:ind w:left="-284" w:right="-141"/>
        <w:jc w:val="center"/>
        <w:rPr>
          <w:rFonts w:ascii="Times New Roman" w:eastAsia="Calibri" w:hAnsi="Times New Roman" w:cs="Times New Roman"/>
          <w:b/>
          <w:bCs/>
          <w:sz w:val="40"/>
          <w:szCs w:val="40"/>
          <w:lang w:eastAsia="zh-CN"/>
        </w:rPr>
      </w:pPr>
      <w:r w:rsidRPr="00DA67F0">
        <w:rPr>
          <w:rFonts w:ascii="Times New Roman" w:eastAsia="Calibri" w:hAnsi="Times New Roman" w:cs="Times New Roman"/>
          <w:b/>
          <w:bCs/>
          <w:sz w:val="40"/>
          <w:szCs w:val="40"/>
          <w:lang w:eastAsia="zh-CN"/>
        </w:rPr>
        <w:t xml:space="preserve">z dniem </w:t>
      </w:r>
      <w:r w:rsidR="00D51649" w:rsidRPr="00DA67F0">
        <w:rPr>
          <w:rFonts w:ascii="Times New Roman" w:eastAsia="Calibri" w:hAnsi="Times New Roman" w:cs="Times New Roman"/>
          <w:b/>
          <w:bCs/>
          <w:sz w:val="40"/>
          <w:szCs w:val="40"/>
          <w:lang w:eastAsia="zh-CN"/>
        </w:rPr>
        <w:t>1</w:t>
      </w:r>
      <w:r w:rsidR="004A1592" w:rsidRPr="00DA67F0">
        <w:rPr>
          <w:rFonts w:ascii="Times New Roman" w:eastAsia="Calibri" w:hAnsi="Times New Roman" w:cs="Times New Roman"/>
          <w:b/>
          <w:bCs/>
          <w:sz w:val="40"/>
          <w:szCs w:val="40"/>
          <w:lang w:eastAsia="zh-CN"/>
        </w:rPr>
        <w:t>4</w:t>
      </w:r>
      <w:r w:rsidR="0015555F" w:rsidRPr="00DA67F0">
        <w:rPr>
          <w:rFonts w:ascii="Times New Roman" w:eastAsia="Calibri" w:hAnsi="Times New Roman" w:cs="Times New Roman"/>
          <w:b/>
          <w:bCs/>
          <w:sz w:val="40"/>
          <w:szCs w:val="40"/>
          <w:lang w:eastAsia="zh-CN"/>
        </w:rPr>
        <w:t xml:space="preserve"> </w:t>
      </w:r>
      <w:r w:rsidR="00CE028B" w:rsidRPr="00DA67F0">
        <w:rPr>
          <w:rFonts w:ascii="Times New Roman" w:eastAsia="Calibri" w:hAnsi="Times New Roman" w:cs="Times New Roman"/>
          <w:b/>
          <w:bCs/>
          <w:sz w:val="40"/>
          <w:szCs w:val="40"/>
          <w:lang w:eastAsia="zh-CN"/>
        </w:rPr>
        <w:t>l</w:t>
      </w:r>
      <w:r w:rsidR="00020327" w:rsidRPr="00DA67F0">
        <w:rPr>
          <w:rFonts w:ascii="Times New Roman" w:eastAsia="Calibri" w:hAnsi="Times New Roman" w:cs="Times New Roman"/>
          <w:b/>
          <w:bCs/>
          <w:sz w:val="40"/>
          <w:szCs w:val="40"/>
          <w:lang w:eastAsia="zh-CN"/>
        </w:rPr>
        <w:t>istopada</w:t>
      </w:r>
      <w:r w:rsidR="007C2311" w:rsidRPr="00DA67F0">
        <w:rPr>
          <w:rFonts w:ascii="Times New Roman" w:eastAsia="Calibri" w:hAnsi="Times New Roman" w:cs="Times New Roman"/>
          <w:b/>
          <w:bCs/>
          <w:sz w:val="40"/>
          <w:szCs w:val="40"/>
          <w:lang w:eastAsia="zh-CN"/>
        </w:rPr>
        <w:t xml:space="preserve"> </w:t>
      </w:r>
      <w:r w:rsidRPr="00DA67F0">
        <w:rPr>
          <w:rFonts w:ascii="Times New Roman" w:eastAsia="Calibri" w:hAnsi="Times New Roman" w:cs="Times New Roman"/>
          <w:b/>
          <w:bCs/>
          <w:sz w:val="40"/>
          <w:szCs w:val="40"/>
          <w:lang w:eastAsia="zh-CN"/>
        </w:rPr>
        <w:t>201</w:t>
      </w:r>
      <w:r w:rsidR="00876F71" w:rsidRPr="00DA67F0">
        <w:rPr>
          <w:rFonts w:ascii="Times New Roman" w:eastAsia="Calibri" w:hAnsi="Times New Roman" w:cs="Times New Roman"/>
          <w:b/>
          <w:bCs/>
          <w:sz w:val="40"/>
          <w:szCs w:val="40"/>
          <w:lang w:eastAsia="zh-CN"/>
        </w:rPr>
        <w:t>8</w:t>
      </w:r>
      <w:r w:rsidRPr="00DA67F0">
        <w:rPr>
          <w:rFonts w:ascii="Times New Roman" w:eastAsia="Calibri" w:hAnsi="Times New Roman" w:cs="Times New Roman"/>
          <w:b/>
          <w:bCs/>
          <w:sz w:val="40"/>
          <w:szCs w:val="40"/>
          <w:lang w:eastAsia="zh-CN"/>
        </w:rPr>
        <w:t xml:space="preserve"> roku</w:t>
      </w:r>
    </w:p>
    <w:p w14:paraId="521771E6" w14:textId="77777777" w:rsidR="008E79D0" w:rsidRPr="00D607F2" w:rsidRDefault="008E79D0" w:rsidP="008E79D0">
      <w:pPr>
        <w:autoSpaceDE w:val="0"/>
        <w:autoSpaceDN w:val="0"/>
        <w:adjustRightInd w:val="0"/>
        <w:spacing w:after="0" w:line="240" w:lineRule="auto"/>
        <w:ind w:left="-284" w:right="-141"/>
        <w:rPr>
          <w:rFonts w:ascii="Times New Roman" w:eastAsia="Calibri" w:hAnsi="Times New Roman" w:cs="Times New Roman"/>
          <w:b/>
          <w:bCs/>
          <w:sz w:val="20"/>
          <w:szCs w:val="20"/>
          <w:lang w:eastAsia="zh-CN"/>
        </w:rPr>
      </w:pPr>
    </w:p>
    <w:p w14:paraId="68795E18" w14:textId="77777777" w:rsidR="008E79D0" w:rsidRPr="00D607F2" w:rsidRDefault="005D621A" w:rsidP="008E79D0">
      <w:pPr>
        <w:autoSpaceDE w:val="0"/>
        <w:autoSpaceDN w:val="0"/>
        <w:adjustRightInd w:val="0"/>
        <w:spacing w:after="0" w:line="240" w:lineRule="auto"/>
        <w:ind w:left="-284" w:right="-141"/>
        <w:jc w:val="center"/>
        <w:rPr>
          <w:rFonts w:ascii="Times New Roman" w:eastAsia="Calibri" w:hAnsi="Times New Roman" w:cs="Times New Roman"/>
          <w:b/>
          <w:bCs/>
          <w:sz w:val="40"/>
          <w:szCs w:val="40"/>
          <w:lang w:eastAsia="zh-CN"/>
        </w:rPr>
      </w:pPr>
      <w:r w:rsidRPr="00D607F2">
        <w:rPr>
          <w:rFonts w:ascii="Times New Roman" w:eastAsia="Calibri" w:hAnsi="Times New Roman" w:cs="Times New Roman"/>
          <w:b/>
          <w:bCs/>
          <w:sz w:val="40"/>
          <w:szCs w:val="40"/>
          <w:lang w:eastAsia="zh-CN"/>
        </w:rPr>
        <w:t xml:space="preserve">wzywa </w:t>
      </w:r>
      <w:r w:rsidR="005505BD" w:rsidRPr="00D607F2">
        <w:rPr>
          <w:rFonts w:ascii="Times New Roman" w:eastAsia="Calibri" w:hAnsi="Times New Roman" w:cs="Times New Roman"/>
          <w:b/>
          <w:bCs/>
          <w:sz w:val="40"/>
          <w:szCs w:val="40"/>
          <w:lang w:eastAsia="zh-CN"/>
        </w:rPr>
        <w:t xml:space="preserve">w trybie pozakonkursowym </w:t>
      </w:r>
      <w:r w:rsidRPr="00D607F2">
        <w:rPr>
          <w:rFonts w:ascii="Times New Roman" w:eastAsia="Calibri" w:hAnsi="Times New Roman" w:cs="Times New Roman"/>
          <w:b/>
          <w:bCs/>
          <w:sz w:val="40"/>
          <w:szCs w:val="40"/>
          <w:lang w:eastAsia="zh-CN"/>
        </w:rPr>
        <w:t xml:space="preserve">powiatowe urzędy pracy województwa podlaskiego do złożenia </w:t>
      </w:r>
      <w:r w:rsidR="008E79D0" w:rsidRPr="00D607F2">
        <w:rPr>
          <w:rFonts w:ascii="Times New Roman" w:eastAsia="Calibri" w:hAnsi="Times New Roman" w:cs="Times New Roman"/>
          <w:b/>
          <w:bCs/>
          <w:sz w:val="40"/>
          <w:szCs w:val="40"/>
          <w:lang w:eastAsia="zh-CN"/>
        </w:rPr>
        <w:t xml:space="preserve">wniosków </w:t>
      </w:r>
      <w:r w:rsidRPr="00D607F2">
        <w:rPr>
          <w:rFonts w:ascii="Times New Roman" w:eastAsia="Calibri" w:hAnsi="Times New Roman" w:cs="Times New Roman"/>
          <w:b/>
          <w:bCs/>
          <w:sz w:val="40"/>
          <w:szCs w:val="40"/>
          <w:lang w:eastAsia="zh-CN"/>
        </w:rPr>
        <w:t>o dofinansowanie projektów</w:t>
      </w:r>
    </w:p>
    <w:p w14:paraId="131B9AE2" w14:textId="77777777" w:rsidR="005505BD" w:rsidRPr="00D607F2" w:rsidRDefault="005505BD" w:rsidP="008E79D0">
      <w:pPr>
        <w:autoSpaceDE w:val="0"/>
        <w:autoSpaceDN w:val="0"/>
        <w:adjustRightInd w:val="0"/>
        <w:spacing w:after="0" w:line="240" w:lineRule="auto"/>
        <w:ind w:left="-284" w:right="-141"/>
        <w:jc w:val="center"/>
        <w:rPr>
          <w:rFonts w:ascii="Times New Roman" w:eastAsia="Calibri" w:hAnsi="Times New Roman" w:cs="Times New Roman"/>
          <w:b/>
          <w:bCs/>
          <w:sz w:val="20"/>
          <w:szCs w:val="20"/>
          <w:lang w:eastAsia="zh-CN"/>
        </w:rPr>
      </w:pPr>
    </w:p>
    <w:p w14:paraId="2511939D" w14:textId="5E5B14E5" w:rsidR="008E79D0" w:rsidRPr="00D607F2" w:rsidRDefault="008E79D0" w:rsidP="008E79D0">
      <w:pPr>
        <w:autoSpaceDE w:val="0"/>
        <w:autoSpaceDN w:val="0"/>
        <w:adjustRightInd w:val="0"/>
        <w:spacing w:after="0" w:line="240" w:lineRule="auto"/>
        <w:ind w:left="-284" w:right="-141"/>
        <w:jc w:val="center"/>
        <w:rPr>
          <w:rFonts w:ascii="Times New Roman" w:eastAsia="Calibri" w:hAnsi="Times New Roman" w:cs="Times New Roman"/>
          <w:b/>
          <w:bCs/>
          <w:sz w:val="40"/>
          <w:szCs w:val="40"/>
          <w:lang w:eastAsia="zh-CN"/>
        </w:rPr>
      </w:pPr>
      <w:r w:rsidRPr="00D607F2">
        <w:rPr>
          <w:rFonts w:ascii="Times New Roman" w:eastAsia="Calibri" w:hAnsi="Times New Roman" w:cs="Times New Roman"/>
          <w:b/>
          <w:bCs/>
          <w:sz w:val="40"/>
          <w:szCs w:val="40"/>
          <w:lang w:eastAsia="zh-CN"/>
        </w:rPr>
        <w:t xml:space="preserve">nr </w:t>
      </w:r>
      <w:r w:rsidR="005505BD" w:rsidRPr="00D607F2">
        <w:rPr>
          <w:rFonts w:ascii="Times New Roman" w:eastAsia="Calibri" w:hAnsi="Times New Roman" w:cs="Times New Roman"/>
          <w:b/>
          <w:bCs/>
          <w:sz w:val="40"/>
          <w:szCs w:val="40"/>
          <w:lang w:eastAsia="zh-CN"/>
        </w:rPr>
        <w:t xml:space="preserve">wezwania </w:t>
      </w:r>
      <w:r w:rsidRPr="00D607F2">
        <w:rPr>
          <w:rFonts w:ascii="Times New Roman" w:eastAsia="Calibri" w:hAnsi="Times New Roman" w:cs="Times New Roman"/>
          <w:b/>
          <w:bCs/>
          <w:sz w:val="40"/>
          <w:szCs w:val="40"/>
          <w:lang w:eastAsia="zh-CN"/>
        </w:rPr>
        <w:t>RPPD.02.01.00-IP.</w:t>
      </w:r>
      <w:r w:rsidR="004220DA" w:rsidRPr="00D607F2">
        <w:rPr>
          <w:rFonts w:ascii="Times New Roman" w:eastAsia="Calibri" w:hAnsi="Times New Roman" w:cs="Times New Roman"/>
          <w:b/>
          <w:bCs/>
          <w:sz w:val="40"/>
          <w:szCs w:val="40"/>
          <w:lang w:eastAsia="zh-CN"/>
        </w:rPr>
        <w:t>01</w:t>
      </w:r>
      <w:r w:rsidRPr="00D607F2">
        <w:rPr>
          <w:rFonts w:ascii="Times New Roman" w:eastAsia="Calibri" w:hAnsi="Times New Roman" w:cs="Times New Roman"/>
          <w:b/>
          <w:bCs/>
          <w:sz w:val="40"/>
          <w:szCs w:val="40"/>
          <w:lang w:eastAsia="zh-CN"/>
        </w:rPr>
        <w:t>-20-00</w:t>
      </w:r>
      <w:r w:rsidR="00D607F2">
        <w:rPr>
          <w:rFonts w:ascii="Times New Roman" w:eastAsia="Calibri" w:hAnsi="Times New Roman" w:cs="Times New Roman"/>
          <w:b/>
          <w:bCs/>
          <w:sz w:val="40"/>
          <w:szCs w:val="40"/>
          <w:lang w:eastAsia="zh-CN"/>
        </w:rPr>
        <w:t>3</w:t>
      </w:r>
      <w:r w:rsidRPr="00D607F2">
        <w:rPr>
          <w:rFonts w:ascii="Times New Roman" w:eastAsia="Calibri" w:hAnsi="Times New Roman" w:cs="Times New Roman"/>
          <w:b/>
          <w:bCs/>
          <w:sz w:val="40"/>
          <w:szCs w:val="40"/>
          <w:lang w:eastAsia="zh-CN"/>
        </w:rPr>
        <w:t>/1</w:t>
      </w:r>
      <w:r w:rsidR="005502D7" w:rsidRPr="00D607F2">
        <w:rPr>
          <w:rFonts w:ascii="Times New Roman" w:eastAsia="Calibri" w:hAnsi="Times New Roman" w:cs="Times New Roman"/>
          <w:b/>
          <w:bCs/>
          <w:sz w:val="40"/>
          <w:szCs w:val="40"/>
          <w:lang w:eastAsia="zh-CN"/>
        </w:rPr>
        <w:t>8</w:t>
      </w:r>
    </w:p>
    <w:p w14:paraId="2E58BAC3" w14:textId="77777777" w:rsidR="008E79D0" w:rsidRPr="00D607F2" w:rsidRDefault="008E79D0" w:rsidP="008E79D0">
      <w:pPr>
        <w:spacing w:after="0" w:line="240" w:lineRule="auto"/>
        <w:ind w:left="-284" w:right="-141"/>
        <w:rPr>
          <w:rFonts w:ascii="Times New Roman" w:eastAsia="Calibri" w:hAnsi="Times New Roman" w:cs="Times New Roman"/>
          <w:b/>
          <w:i/>
          <w:sz w:val="20"/>
          <w:szCs w:val="20"/>
        </w:rPr>
      </w:pPr>
    </w:p>
    <w:p w14:paraId="1D01A4AE" w14:textId="77777777" w:rsidR="005505BD" w:rsidRPr="00D607F2" w:rsidRDefault="008E79D0" w:rsidP="008E79D0">
      <w:pPr>
        <w:spacing w:after="0" w:line="240" w:lineRule="auto"/>
        <w:ind w:left="-284" w:right="-141"/>
        <w:jc w:val="center"/>
        <w:rPr>
          <w:rFonts w:ascii="Times New Roman" w:eastAsia="Calibri" w:hAnsi="Times New Roman" w:cs="Times New Roman"/>
          <w:sz w:val="26"/>
          <w:szCs w:val="26"/>
        </w:rPr>
      </w:pPr>
      <w:r w:rsidRPr="00D607F2">
        <w:rPr>
          <w:rFonts w:ascii="Times New Roman" w:eastAsia="Calibri" w:hAnsi="Times New Roman" w:cs="Times New Roman"/>
          <w:sz w:val="26"/>
          <w:szCs w:val="26"/>
        </w:rPr>
        <w:t xml:space="preserve">W RAMACH </w:t>
      </w:r>
      <w:r w:rsidR="005505BD" w:rsidRPr="00D607F2">
        <w:rPr>
          <w:rFonts w:ascii="Times New Roman" w:eastAsia="Calibri" w:hAnsi="Times New Roman" w:cs="Times New Roman"/>
          <w:sz w:val="26"/>
          <w:szCs w:val="26"/>
        </w:rPr>
        <w:t xml:space="preserve">REGIONALNEGO PROGRAMU OPERACYJNEGO WOJEWÓDZTWA PODLASKIEGO </w:t>
      </w:r>
      <w:r w:rsidR="00D51649" w:rsidRPr="00D607F2">
        <w:rPr>
          <w:rFonts w:ascii="Times New Roman" w:eastAsia="Calibri" w:hAnsi="Times New Roman" w:cs="Times New Roman"/>
          <w:sz w:val="26"/>
          <w:szCs w:val="26"/>
        </w:rPr>
        <w:t xml:space="preserve">NA LATA </w:t>
      </w:r>
      <w:r w:rsidR="005505BD" w:rsidRPr="00D607F2">
        <w:rPr>
          <w:rFonts w:ascii="Times New Roman" w:eastAsia="Calibri" w:hAnsi="Times New Roman" w:cs="Times New Roman"/>
          <w:sz w:val="26"/>
          <w:szCs w:val="26"/>
        </w:rPr>
        <w:t>2014-2020</w:t>
      </w:r>
      <w:r w:rsidR="005505BD" w:rsidRPr="00D607F2">
        <w:rPr>
          <w:rFonts w:ascii="Times New Roman" w:eastAsia="Calibri" w:hAnsi="Times New Roman" w:cs="Times New Roman"/>
          <w:sz w:val="26"/>
          <w:szCs w:val="26"/>
        </w:rPr>
        <w:br/>
      </w:r>
    </w:p>
    <w:p w14:paraId="631778E2" w14:textId="45F7181C" w:rsidR="008E79D0" w:rsidRPr="00D607F2" w:rsidRDefault="008E79D0" w:rsidP="00726BEE">
      <w:pPr>
        <w:spacing w:after="0" w:line="240" w:lineRule="auto"/>
        <w:ind w:left="-284" w:right="-141"/>
        <w:jc w:val="center"/>
        <w:rPr>
          <w:rFonts w:ascii="Times New Roman" w:eastAsia="Calibri" w:hAnsi="Times New Roman" w:cs="Times New Roman"/>
          <w:i/>
          <w:sz w:val="26"/>
          <w:szCs w:val="26"/>
        </w:rPr>
      </w:pPr>
      <w:r w:rsidRPr="00D607F2">
        <w:rPr>
          <w:rFonts w:ascii="Times New Roman" w:eastAsia="Calibri" w:hAnsi="Times New Roman" w:cs="Times New Roman"/>
          <w:sz w:val="26"/>
          <w:szCs w:val="26"/>
        </w:rPr>
        <w:t>O</w:t>
      </w:r>
      <w:r w:rsidR="005505BD" w:rsidRPr="00D607F2">
        <w:rPr>
          <w:rFonts w:ascii="Times New Roman" w:eastAsia="Calibri" w:hAnsi="Times New Roman" w:cs="Times New Roman"/>
          <w:sz w:val="26"/>
          <w:szCs w:val="26"/>
        </w:rPr>
        <w:t>Ś</w:t>
      </w:r>
      <w:r w:rsidRPr="00D607F2">
        <w:rPr>
          <w:rFonts w:ascii="Times New Roman" w:eastAsia="Calibri" w:hAnsi="Times New Roman" w:cs="Times New Roman"/>
          <w:sz w:val="26"/>
          <w:szCs w:val="26"/>
        </w:rPr>
        <w:t xml:space="preserve"> PRIORYTETOW</w:t>
      </w:r>
      <w:r w:rsidR="005505BD" w:rsidRPr="00D607F2">
        <w:rPr>
          <w:rFonts w:ascii="Times New Roman" w:eastAsia="Calibri" w:hAnsi="Times New Roman" w:cs="Times New Roman"/>
          <w:sz w:val="26"/>
          <w:szCs w:val="26"/>
        </w:rPr>
        <w:t>A</w:t>
      </w:r>
      <w:r w:rsidRPr="00D607F2">
        <w:rPr>
          <w:rFonts w:ascii="Times New Roman" w:eastAsia="Calibri" w:hAnsi="Times New Roman" w:cs="Times New Roman"/>
          <w:sz w:val="26"/>
          <w:szCs w:val="26"/>
        </w:rPr>
        <w:t xml:space="preserve"> II</w:t>
      </w:r>
      <w:r w:rsidR="00FE28BC" w:rsidRPr="00D607F2">
        <w:rPr>
          <w:rFonts w:ascii="Times New Roman" w:eastAsia="Calibri" w:hAnsi="Times New Roman" w:cs="Times New Roman"/>
          <w:sz w:val="26"/>
          <w:szCs w:val="26"/>
        </w:rPr>
        <w:t xml:space="preserve"> </w:t>
      </w:r>
      <w:r w:rsidRPr="00D607F2">
        <w:rPr>
          <w:rFonts w:ascii="Times New Roman" w:eastAsia="Calibri" w:hAnsi="Times New Roman" w:cs="Times New Roman"/>
          <w:sz w:val="26"/>
          <w:szCs w:val="26"/>
        </w:rPr>
        <w:t>PRZEDSIĘBIORCZOŚĆ I AKTYWNOŚĆ ZAWODOWA</w:t>
      </w:r>
      <w:r w:rsidRPr="00D607F2">
        <w:rPr>
          <w:rFonts w:ascii="Times New Roman" w:eastAsia="Calibri" w:hAnsi="Times New Roman" w:cs="Times New Roman"/>
          <w:sz w:val="26"/>
          <w:szCs w:val="26"/>
        </w:rPr>
        <w:br/>
      </w:r>
    </w:p>
    <w:p w14:paraId="16854F7E" w14:textId="0F976B83" w:rsidR="008E79D0" w:rsidRPr="00D607F2" w:rsidRDefault="008E79D0" w:rsidP="00625EC9">
      <w:pPr>
        <w:spacing w:after="0" w:line="240" w:lineRule="auto"/>
        <w:ind w:left="-284" w:right="-141"/>
        <w:jc w:val="center"/>
        <w:rPr>
          <w:rFonts w:ascii="Times New Roman" w:eastAsia="Calibri" w:hAnsi="Times New Roman" w:cs="Times New Roman"/>
          <w:sz w:val="26"/>
          <w:szCs w:val="26"/>
        </w:rPr>
      </w:pPr>
      <w:r w:rsidRPr="00D607F2">
        <w:rPr>
          <w:rFonts w:ascii="Times New Roman" w:eastAsia="Calibri" w:hAnsi="Times New Roman" w:cs="Times New Roman"/>
          <w:sz w:val="26"/>
          <w:szCs w:val="26"/>
        </w:rPr>
        <w:t>DZIAŁANIE 2.1</w:t>
      </w:r>
      <w:r w:rsidR="00FE28BC" w:rsidRPr="00D607F2">
        <w:rPr>
          <w:rFonts w:ascii="Times New Roman" w:eastAsia="Calibri" w:hAnsi="Times New Roman" w:cs="Times New Roman"/>
          <w:sz w:val="26"/>
          <w:szCs w:val="26"/>
        </w:rPr>
        <w:t xml:space="preserve"> </w:t>
      </w:r>
      <w:r w:rsidRPr="00D607F2">
        <w:rPr>
          <w:rFonts w:ascii="Times New Roman" w:eastAsia="Calibri" w:hAnsi="Times New Roman" w:cs="Times New Roman"/>
          <w:sz w:val="26"/>
          <w:szCs w:val="26"/>
        </w:rPr>
        <w:t>ZWIĘKSZ</w:t>
      </w:r>
      <w:r w:rsidR="00CD3E45" w:rsidRPr="00D607F2">
        <w:rPr>
          <w:rFonts w:ascii="Times New Roman" w:eastAsia="Calibri" w:hAnsi="Times New Roman" w:cs="Times New Roman"/>
          <w:sz w:val="26"/>
          <w:szCs w:val="26"/>
        </w:rPr>
        <w:t>A</w:t>
      </w:r>
      <w:r w:rsidRPr="00D607F2">
        <w:rPr>
          <w:rFonts w:ascii="Times New Roman" w:eastAsia="Calibri" w:hAnsi="Times New Roman" w:cs="Times New Roman"/>
          <w:sz w:val="26"/>
          <w:szCs w:val="26"/>
        </w:rPr>
        <w:t>NIE ZDOLNOŚCI ZATRUDNIENIOWEJ OSÓB POZOSTAJĄCYCH BEZ ZATRUDNIENIA ORAZ OSÓB POSZUKUJĄCYCH PRACY</w:t>
      </w:r>
      <w:r w:rsidR="00CD3E45" w:rsidRPr="00D607F2">
        <w:rPr>
          <w:rFonts w:ascii="Times New Roman" w:eastAsia="Calibri" w:hAnsi="Times New Roman" w:cs="Times New Roman"/>
          <w:sz w:val="26"/>
          <w:szCs w:val="26"/>
        </w:rPr>
        <w:t>,</w:t>
      </w:r>
      <w:r w:rsidRPr="00D607F2">
        <w:rPr>
          <w:rFonts w:ascii="Times New Roman" w:eastAsia="Calibri" w:hAnsi="Times New Roman" w:cs="Times New Roman"/>
          <w:sz w:val="26"/>
          <w:szCs w:val="26"/>
        </w:rPr>
        <w:t xml:space="preserve"> PRZY WYKORZYSTANIU AKTYWNEJ POLITYKI RYNKU PRACY ORAZ WSPIERANIE MOBILNOŚCI ZASOBÓW PRACY</w:t>
      </w:r>
    </w:p>
    <w:p w14:paraId="13476300" w14:textId="77777777" w:rsidR="00FE28BC" w:rsidRPr="00D607F2" w:rsidRDefault="00FE28BC" w:rsidP="00B53E2E">
      <w:pPr>
        <w:spacing w:after="0" w:line="240" w:lineRule="auto"/>
        <w:ind w:left="-284" w:right="-141"/>
        <w:jc w:val="center"/>
        <w:rPr>
          <w:rFonts w:ascii="Times New Roman" w:eastAsia="Calibri" w:hAnsi="Times New Roman" w:cs="Times New Roman"/>
          <w:sz w:val="26"/>
          <w:szCs w:val="26"/>
        </w:rPr>
      </w:pPr>
    </w:p>
    <w:p w14:paraId="34ADC2C1" w14:textId="77777777" w:rsidR="00FE28BC" w:rsidRPr="00D607F2" w:rsidRDefault="00FE28BC" w:rsidP="00B53E2E">
      <w:pPr>
        <w:spacing w:after="0" w:line="240" w:lineRule="auto"/>
        <w:ind w:left="-284" w:right="-141"/>
        <w:jc w:val="center"/>
        <w:rPr>
          <w:rFonts w:ascii="Times New Roman" w:eastAsia="Calibri" w:hAnsi="Times New Roman" w:cs="Times New Roman"/>
          <w:sz w:val="26"/>
          <w:szCs w:val="26"/>
        </w:rPr>
      </w:pPr>
      <w:r w:rsidRPr="00D607F2">
        <w:rPr>
          <w:rFonts w:ascii="Times New Roman" w:eastAsia="Calibri" w:hAnsi="Times New Roman" w:cs="Times New Roman"/>
          <w:sz w:val="26"/>
          <w:szCs w:val="26"/>
        </w:rPr>
        <w:t>Cel tematyczny 8: Promowanie trwałego i wysokiej jakości zatrudnienia oraz wsparcie mobilności pracowników</w:t>
      </w:r>
    </w:p>
    <w:p w14:paraId="09153218" w14:textId="77777777" w:rsidR="00FE28BC" w:rsidRPr="00D607F2" w:rsidRDefault="00FE28BC" w:rsidP="00B53E2E">
      <w:pPr>
        <w:spacing w:after="0" w:line="240" w:lineRule="auto"/>
        <w:ind w:left="-284" w:right="-141"/>
        <w:jc w:val="center"/>
        <w:rPr>
          <w:rFonts w:ascii="Times New Roman" w:eastAsia="Calibri" w:hAnsi="Times New Roman" w:cs="Times New Roman"/>
          <w:sz w:val="26"/>
          <w:szCs w:val="26"/>
        </w:rPr>
      </w:pPr>
    </w:p>
    <w:p w14:paraId="0D2F7D3E" w14:textId="397EB2C2" w:rsidR="007E1AA5" w:rsidRPr="00D607F2" w:rsidRDefault="007E1AA5" w:rsidP="00B53E2E">
      <w:pPr>
        <w:spacing w:after="0" w:line="240" w:lineRule="auto"/>
        <w:ind w:left="-284" w:right="-141"/>
        <w:jc w:val="center"/>
        <w:rPr>
          <w:rFonts w:ascii="Times New Roman" w:eastAsia="Calibri" w:hAnsi="Times New Roman" w:cs="Times New Roman"/>
          <w:sz w:val="26"/>
          <w:szCs w:val="26"/>
        </w:rPr>
      </w:pPr>
      <w:r w:rsidRPr="00D607F2">
        <w:rPr>
          <w:rFonts w:ascii="Times New Roman" w:eastAsia="Calibri" w:hAnsi="Times New Roman" w:cs="Times New Roman"/>
          <w:sz w:val="26"/>
          <w:szCs w:val="26"/>
        </w:rPr>
        <w:t>P</w:t>
      </w:r>
      <w:r w:rsidR="00FE28BC" w:rsidRPr="00D607F2">
        <w:rPr>
          <w:rFonts w:ascii="Times New Roman" w:eastAsia="Calibri" w:hAnsi="Times New Roman" w:cs="Times New Roman"/>
          <w:sz w:val="26"/>
          <w:szCs w:val="26"/>
        </w:rPr>
        <w:t>riorytet</w:t>
      </w:r>
      <w:r w:rsidRPr="00D607F2">
        <w:rPr>
          <w:rFonts w:ascii="Times New Roman" w:eastAsia="Calibri" w:hAnsi="Times New Roman" w:cs="Times New Roman"/>
          <w:sz w:val="26"/>
          <w:szCs w:val="26"/>
        </w:rPr>
        <w:t xml:space="preserve"> </w:t>
      </w:r>
      <w:r w:rsidR="00FE28BC" w:rsidRPr="00D607F2">
        <w:rPr>
          <w:rFonts w:ascii="Times New Roman" w:eastAsia="Calibri" w:hAnsi="Times New Roman" w:cs="Times New Roman"/>
          <w:sz w:val="26"/>
          <w:szCs w:val="26"/>
        </w:rPr>
        <w:t>inwestycyjny</w:t>
      </w:r>
      <w:r w:rsidRPr="00D607F2">
        <w:rPr>
          <w:rFonts w:ascii="Times New Roman" w:eastAsia="Calibri" w:hAnsi="Times New Roman" w:cs="Times New Roman"/>
          <w:sz w:val="26"/>
          <w:szCs w:val="26"/>
        </w:rPr>
        <w:t xml:space="preserve"> 8i</w:t>
      </w:r>
      <w:r w:rsidR="00FE28BC" w:rsidRPr="00D607F2">
        <w:rPr>
          <w:rFonts w:ascii="Times New Roman" w:eastAsia="Calibri" w:hAnsi="Times New Roman" w:cs="Times New Roman"/>
          <w:sz w:val="26"/>
          <w:szCs w:val="26"/>
        </w:rPr>
        <w:t xml:space="preserve">: </w:t>
      </w:r>
      <w:r w:rsidR="0030548C">
        <w:rPr>
          <w:rFonts w:ascii="Times New Roman" w:eastAsia="Calibri" w:hAnsi="Times New Roman" w:cs="Times New Roman"/>
          <w:sz w:val="26"/>
          <w:szCs w:val="26"/>
        </w:rPr>
        <w:t>D</w:t>
      </w:r>
      <w:r w:rsidRPr="00D607F2">
        <w:rPr>
          <w:rFonts w:ascii="Times New Roman" w:eastAsia="Calibri" w:hAnsi="Times New Roman" w:cs="Times New Roman"/>
          <w:sz w:val="26"/>
          <w:szCs w:val="26"/>
        </w:rPr>
        <w:t>ostęp do zatrudnienia dla osób poszukujących pracy i osób biernych</w:t>
      </w:r>
      <w:r w:rsidR="00FE28BC" w:rsidRPr="00D607F2">
        <w:rPr>
          <w:rFonts w:ascii="Times New Roman" w:eastAsia="Calibri" w:hAnsi="Times New Roman" w:cs="Times New Roman"/>
          <w:sz w:val="26"/>
          <w:szCs w:val="26"/>
        </w:rPr>
        <w:t xml:space="preserve"> </w:t>
      </w:r>
      <w:r w:rsidRPr="00D607F2">
        <w:rPr>
          <w:rFonts w:ascii="Times New Roman" w:eastAsia="Calibri" w:hAnsi="Times New Roman" w:cs="Times New Roman"/>
          <w:sz w:val="26"/>
          <w:szCs w:val="26"/>
        </w:rPr>
        <w:t>zawodowo, w tym długotrwale bezrobotnych oraz oddalonych od rynku pracy,</w:t>
      </w:r>
      <w:r w:rsidR="00FE28BC" w:rsidRPr="00D607F2">
        <w:rPr>
          <w:rFonts w:ascii="Times New Roman" w:eastAsia="Calibri" w:hAnsi="Times New Roman" w:cs="Times New Roman"/>
          <w:sz w:val="26"/>
          <w:szCs w:val="26"/>
        </w:rPr>
        <w:t xml:space="preserve"> </w:t>
      </w:r>
      <w:r w:rsidRPr="00D607F2">
        <w:rPr>
          <w:rFonts w:ascii="Times New Roman" w:eastAsia="Calibri" w:hAnsi="Times New Roman" w:cs="Times New Roman"/>
          <w:sz w:val="26"/>
          <w:szCs w:val="26"/>
        </w:rPr>
        <w:t>także poprzez lokalne inicjatywy na rzecz zatrudnienia oraz wspieranie mobilności pracowników</w:t>
      </w:r>
    </w:p>
    <w:p w14:paraId="71E461AD" w14:textId="77777777" w:rsidR="008E79D0" w:rsidRPr="00D607F2" w:rsidRDefault="008E79D0" w:rsidP="008E79D0">
      <w:pPr>
        <w:spacing w:after="0" w:line="240" w:lineRule="auto"/>
        <w:ind w:left="-284" w:right="-141"/>
        <w:rPr>
          <w:rFonts w:ascii="Times New Roman" w:eastAsia="Calibri" w:hAnsi="Times New Roman" w:cs="Times New Roman"/>
          <w:b/>
          <w:i/>
          <w:sz w:val="32"/>
          <w:szCs w:val="32"/>
        </w:rPr>
      </w:pPr>
    </w:p>
    <w:p w14:paraId="618425DA" w14:textId="30D24FF2" w:rsidR="008E79D0" w:rsidRPr="00D607F2" w:rsidRDefault="005505BD" w:rsidP="008E79D0">
      <w:pPr>
        <w:spacing w:after="0" w:line="240" w:lineRule="auto"/>
        <w:ind w:left="-284" w:right="-141"/>
        <w:jc w:val="center"/>
        <w:rPr>
          <w:rFonts w:ascii="Times New Roman" w:eastAsia="Calibri" w:hAnsi="Times New Roman" w:cs="Times New Roman"/>
          <w:b/>
          <w:sz w:val="40"/>
          <w:szCs w:val="40"/>
          <w:u w:val="single"/>
        </w:rPr>
      </w:pPr>
      <w:r w:rsidRPr="00D607F2">
        <w:rPr>
          <w:rFonts w:ascii="Times New Roman" w:eastAsia="Calibri" w:hAnsi="Times New Roman" w:cs="Times New Roman"/>
          <w:b/>
          <w:sz w:val="40"/>
          <w:szCs w:val="40"/>
          <w:u w:val="single"/>
        </w:rPr>
        <w:t xml:space="preserve">Wnioski należy złożyć do </w:t>
      </w:r>
      <w:r w:rsidR="00D607F2" w:rsidRPr="00D607F2">
        <w:rPr>
          <w:rFonts w:ascii="Times New Roman" w:eastAsia="Calibri" w:hAnsi="Times New Roman" w:cs="Times New Roman"/>
          <w:b/>
          <w:sz w:val="40"/>
          <w:szCs w:val="40"/>
          <w:u w:val="single"/>
        </w:rPr>
        <w:t>14</w:t>
      </w:r>
      <w:r w:rsidR="002D6021" w:rsidRPr="00D607F2">
        <w:rPr>
          <w:rFonts w:ascii="Times New Roman" w:eastAsia="Calibri" w:hAnsi="Times New Roman" w:cs="Times New Roman"/>
          <w:b/>
          <w:sz w:val="40"/>
          <w:szCs w:val="40"/>
          <w:u w:val="single"/>
        </w:rPr>
        <w:t>.</w:t>
      </w:r>
      <w:r w:rsidR="00D607F2" w:rsidRPr="00D607F2">
        <w:rPr>
          <w:rFonts w:ascii="Times New Roman" w:eastAsia="Calibri" w:hAnsi="Times New Roman" w:cs="Times New Roman"/>
          <w:b/>
          <w:sz w:val="40"/>
          <w:szCs w:val="40"/>
          <w:u w:val="single"/>
        </w:rPr>
        <w:t>1</w:t>
      </w:r>
      <w:r w:rsidR="00D51649" w:rsidRPr="00D607F2">
        <w:rPr>
          <w:rFonts w:ascii="Times New Roman" w:eastAsia="Calibri" w:hAnsi="Times New Roman" w:cs="Times New Roman"/>
          <w:b/>
          <w:sz w:val="40"/>
          <w:szCs w:val="40"/>
          <w:u w:val="single"/>
        </w:rPr>
        <w:t>2</w:t>
      </w:r>
      <w:r w:rsidRPr="00D607F2">
        <w:rPr>
          <w:rFonts w:ascii="Times New Roman" w:eastAsia="Calibri" w:hAnsi="Times New Roman" w:cs="Times New Roman"/>
          <w:b/>
          <w:sz w:val="40"/>
          <w:szCs w:val="40"/>
          <w:u w:val="single"/>
        </w:rPr>
        <w:t>.201</w:t>
      </w:r>
      <w:r w:rsidR="00876F71" w:rsidRPr="00D607F2">
        <w:rPr>
          <w:rFonts w:ascii="Times New Roman" w:eastAsia="Calibri" w:hAnsi="Times New Roman" w:cs="Times New Roman"/>
          <w:b/>
          <w:sz w:val="40"/>
          <w:szCs w:val="40"/>
          <w:u w:val="single"/>
        </w:rPr>
        <w:t>8</w:t>
      </w:r>
      <w:r w:rsidR="005502D7" w:rsidRPr="00D607F2">
        <w:rPr>
          <w:rFonts w:ascii="Times New Roman" w:eastAsia="Calibri" w:hAnsi="Times New Roman" w:cs="Times New Roman"/>
          <w:b/>
          <w:sz w:val="40"/>
          <w:szCs w:val="40"/>
          <w:u w:val="single"/>
        </w:rPr>
        <w:t xml:space="preserve"> </w:t>
      </w:r>
      <w:r w:rsidRPr="00D607F2">
        <w:rPr>
          <w:rFonts w:ascii="Times New Roman" w:eastAsia="Calibri" w:hAnsi="Times New Roman" w:cs="Times New Roman"/>
          <w:b/>
          <w:sz w:val="40"/>
          <w:szCs w:val="40"/>
          <w:u w:val="single"/>
        </w:rPr>
        <w:t>r.</w:t>
      </w:r>
    </w:p>
    <w:p w14:paraId="25AD0DB7" w14:textId="77777777" w:rsidR="00D66547" w:rsidRPr="00D607F2" w:rsidRDefault="00D66547" w:rsidP="00D66547">
      <w:pPr>
        <w:spacing w:after="0" w:line="240" w:lineRule="auto"/>
        <w:rPr>
          <w:rFonts w:ascii="Times New Roman" w:eastAsia="Times New Roman" w:hAnsi="Times New Roman" w:cs="Times New Roman"/>
          <w:sz w:val="24"/>
          <w:szCs w:val="24"/>
          <w:lang w:eastAsia="zh-CN"/>
        </w:rPr>
      </w:pPr>
      <w:r w:rsidRPr="00D607F2">
        <w:rPr>
          <w:rFonts w:ascii="Times New Roman" w:eastAsia="Times New Roman" w:hAnsi="Times New Roman" w:cs="Times New Roman"/>
          <w:sz w:val="24"/>
          <w:szCs w:val="24"/>
          <w:lang w:eastAsia="zh-CN"/>
        </w:rPr>
        <w:br w:type="page"/>
      </w:r>
    </w:p>
    <w:p w14:paraId="3A0F77D3" w14:textId="1A77853C" w:rsidR="00E540C2" w:rsidRPr="004A1592" w:rsidRDefault="00E540C2">
      <w:pPr>
        <w:pStyle w:val="Nagwekspisutreci"/>
        <w:rPr>
          <w:rFonts w:ascii="Times New Roman" w:eastAsiaTheme="minorEastAsia" w:hAnsi="Times New Roman" w:cs="Times New Roman"/>
          <w:color w:val="auto"/>
          <w:sz w:val="24"/>
          <w:szCs w:val="24"/>
        </w:rPr>
      </w:pPr>
      <w:r w:rsidRPr="004A1592">
        <w:rPr>
          <w:rFonts w:ascii="Times New Roman" w:eastAsiaTheme="minorEastAsia" w:hAnsi="Times New Roman" w:cs="Times New Roman"/>
          <w:color w:val="auto"/>
          <w:sz w:val="24"/>
          <w:szCs w:val="24"/>
        </w:rPr>
        <w:lastRenderedPageBreak/>
        <w:t>Spis treści</w:t>
      </w:r>
    </w:p>
    <w:sdt>
      <w:sdtPr>
        <w:rPr>
          <w:rFonts w:ascii="Times New Roman" w:eastAsiaTheme="minorEastAsia" w:hAnsi="Times New Roman" w:cs="Times New Roman"/>
          <w:color w:val="auto"/>
          <w:sz w:val="24"/>
          <w:szCs w:val="24"/>
        </w:rPr>
        <w:id w:val="57988207"/>
        <w:docPartObj>
          <w:docPartGallery w:val="Table of Contents"/>
          <w:docPartUnique/>
        </w:docPartObj>
      </w:sdtPr>
      <w:sdtEndPr>
        <w:rPr>
          <w:b/>
          <w:bCs/>
        </w:rPr>
      </w:sdtEndPr>
      <w:sdtContent>
        <w:p w14:paraId="7A6311EC" w14:textId="25B208FC" w:rsidR="003976B3" w:rsidRPr="00D13FD1" w:rsidRDefault="003976B3">
          <w:pPr>
            <w:pStyle w:val="Nagwekspisutreci"/>
            <w:rPr>
              <w:rFonts w:ascii="Times New Roman" w:hAnsi="Times New Roman" w:cs="Times New Roman"/>
              <w:color w:val="auto"/>
              <w:sz w:val="24"/>
              <w:szCs w:val="24"/>
            </w:rPr>
          </w:pPr>
        </w:p>
        <w:p w14:paraId="7330AFBC" w14:textId="4AE66BEE" w:rsidR="00D13FD1" w:rsidRPr="00D13FD1" w:rsidRDefault="003976B3">
          <w:pPr>
            <w:pStyle w:val="Spistreci1"/>
            <w:rPr>
              <w:rFonts w:ascii="Times New Roman" w:hAnsi="Times New Roman" w:cs="Times New Roman"/>
              <w:noProof/>
              <w:sz w:val="24"/>
              <w:szCs w:val="24"/>
            </w:rPr>
          </w:pPr>
          <w:r w:rsidRPr="00D13FD1">
            <w:rPr>
              <w:rFonts w:ascii="Times New Roman" w:hAnsi="Times New Roman" w:cs="Times New Roman"/>
              <w:sz w:val="24"/>
              <w:szCs w:val="24"/>
            </w:rPr>
            <w:fldChar w:fldCharType="begin"/>
          </w:r>
          <w:r w:rsidRPr="00D13FD1">
            <w:rPr>
              <w:rFonts w:ascii="Times New Roman" w:hAnsi="Times New Roman" w:cs="Times New Roman"/>
              <w:sz w:val="24"/>
              <w:szCs w:val="24"/>
            </w:rPr>
            <w:instrText xml:space="preserve"> TOC \o "1-3" \h \z \u </w:instrText>
          </w:r>
          <w:r w:rsidRPr="00D13FD1">
            <w:rPr>
              <w:rFonts w:ascii="Times New Roman" w:hAnsi="Times New Roman" w:cs="Times New Roman"/>
              <w:sz w:val="24"/>
              <w:szCs w:val="24"/>
            </w:rPr>
            <w:fldChar w:fldCharType="separate"/>
          </w:r>
          <w:hyperlink w:anchor="_Toc529434726" w:history="1">
            <w:r w:rsidR="00D13FD1" w:rsidRPr="00D13FD1">
              <w:rPr>
                <w:rStyle w:val="Hipercze"/>
                <w:rFonts w:ascii="Times New Roman" w:eastAsia="Calibri" w:hAnsi="Times New Roman" w:cs="Times New Roman"/>
                <w:noProof/>
                <w:sz w:val="24"/>
                <w:szCs w:val="24"/>
              </w:rPr>
              <w:t>I.</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PODSTAWA PRAWNA I DOKUMENTY PROGRAMOWE</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_Toc529434726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3</w:t>
            </w:r>
            <w:r w:rsidR="00D13FD1" w:rsidRPr="00D13FD1">
              <w:rPr>
                <w:rFonts w:ascii="Times New Roman" w:hAnsi="Times New Roman" w:cs="Times New Roman"/>
                <w:noProof/>
                <w:webHidden/>
                <w:sz w:val="24"/>
                <w:szCs w:val="24"/>
              </w:rPr>
              <w:fldChar w:fldCharType="end"/>
            </w:r>
          </w:hyperlink>
        </w:p>
        <w:p w14:paraId="2DD2BCE1" w14:textId="1E0B3042" w:rsidR="00D13FD1" w:rsidRPr="00D13FD1" w:rsidRDefault="00123F6B">
          <w:pPr>
            <w:pStyle w:val="Spistreci1"/>
            <w:rPr>
              <w:rFonts w:ascii="Times New Roman" w:hAnsi="Times New Roman" w:cs="Times New Roman"/>
              <w:noProof/>
              <w:sz w:val="24"/>
              <w:szCs w:val="24"/>
            </w:rPr>
          </w:pPr>
          <w:hyperlink w:anchor="_Toc529434727" w:history="1">
            <w:r w:rsidR="00D13FD1" w:rsidRPr="00D13FD1">
              <w:rPr>
                <w:rStyle w:val="Hipercze"/>
                <w:rFonts w:ascii="Times New Roman" w:eastAsia="Calibri" w:hAnsi="Times New Roman" w:cs="Times New Roman"/>
                <w:noProof/>
                <w:sz w:val="24"/>
                <w:szCs w:val="24"/>
              </w:rPr>
              <w:t>II.</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SŁOWNIK POJĘĆ I SKRÓTÓW</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_Toc529434727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4</w:t>
            </w:r>
            <w:r w:rsidR="00D13FD1" w:rsidRPr="00D13FD1">
              <w:rPr>
                <w:rFonts w:ascii="Times New Roman" w:hAnsi="Times New Roman" w:cs="Times New Roman"/>
                <w:noProof/>
                <w:webHidden/>
                <w:sz w:val="24"/>
                <w:szCs w:val="24"/>
              </w:rPr>
              <w:fldChar w:fldCharType="end"/>
            </w:r>
          </w:hyperlink>
        </w:p>
        <w:p w14:paraId="08A4C7B4" w14:textId="7A9BC945" w:rsidR="00D13FD1" w:rsidRPr="00D13FD1" w:rsidRDefault="00123F6B">
          <w:pPr>
            <w:pStyle w:val="Spistreci1"/>
            <w:rPr>
              <w:rFonts w:ascii="Times New Roman" w:hAnsi="Times New Roman" w:cs="Times New Roman"/>
              <w:noProof/>
              <w:sz w:val="24"/>
              <w:szCs w:val="24"/>
            </w:rPr>
          </w:pPr>
          <w:hyperlink w:anchor="_Toc529434728" w:history="1">
            <w:r w:rsidR="00D13FD1" w:rsidRPr="00D13FD1">
              <w:rPr>
                <w:rStyle w:val="Hipercze"/>
                <w:rFonts w:ascii="Times New Roman" w:eastAsia="Calibri" w:hAnsi="Times New Roman" w:cs="Times New Roman"/>
                <w:noProof/>
                <w:sz w:val="24"/>
                <w:szCs w:val="24"/>
              </w:rPr>
              <w:t>III.</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INFORMACJE PODSTAWOWE</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_Toc529434728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6</w:t>
            </w:r>
            <w:r w:rsidR="00D13FD1" w:rsidRPr="00D13FD1">
              <w:rPr>
                <w:rFonts w:ascii="Times New Roman" w:hAnsi="Times New Roman" w:cs="Times New Roman"/>
                <w:noProof/>
                <w:webHidden/>
                <w:sz w:val="24"/>
                <w:szCs w:val="24"/>
              </w:rPr>
              <w:fldChar w:fldCharType="end"/>
            </w:r>
          </w:hyperlink>
        </w:p>
        <w:p w14:paraId="348DEE34" w14:textId="2568B4E3" w:rsidR="00D13FD1" w:rsidRPr="00D13FD1" w:rsidRDefault="00123F6B">
          <w:pPr>
            <w:pStyle w:val="Spistreci1"/>
            <w:rPr>
              <w:rFonts w:ascii="Times New Roman" w:hAnsi="Times New Roman" w:cs="Times New Roman"/>
              <w:noProof/>
              <w:sz w:val="24"/>
              <w:szCs w:val="24"/>
            </w:rPr>
          </w:pPr>
          <w:hyperlink w:anchor="_Toc529434729" w:history="1">
            <w:r w:rsidR="00D13FD1" w:rsidRPr="00D13FD1">
              <w:rPr>
                <w:rStyle w:val="Hipercze"/>
                <w:rFonts w:ascii="Times New Roman" w:eastAsia="Calibri" w:hAnsi="Times New Roman" w:cs="Times New Roman"/>
                <w:noProof/>
                <w:sz w:val="24"/>
                <w:szCs w:val="24"/>
              </w:rPr>
              <w:t>3.1</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Przedmiot konkursu</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_Toc529434729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6</w:t>
            </w:r>
            <w:r w:rsidR="00D13FD1" w:rsidRPr="00D13FD1">
              <w:rPr>
                <w:rFonts w:ascii="Times New Roman" w:hAnsi="Times New Roman" w:cs="Times New Roman"/>
                <w:noProof/>
                <w:webHidden/>
                <w:sz w:val="24"/>
                <w:szCs w:val="24"/>
              </w:rPr>
              <w:fldChar w:fldCharType="end"/>
            </w:r>
          </w:hyperlink>
        </w:p>
        <w:p w14:paraId="43F80201" w14:textId="6715A88D" w:rsidR="00D13FD1" w:rsidRPr="00D13FD1" w:rsidRDefault="00123F6B">
          <w:pPr>
            <w:pStyle w:val="Spistreci1"/>
            <w:rPr>
              <w:rFonts w:ascii="Times New Roman" w:hAnsi="Times New Roman" w:cs="Times New Roman"/>
              <w:noProof/>
              <w:sz w:val="24"/>
              <w:szCs w:val="24"/>
            </w:rPr>
          </w:pPr>
          <w:hyperlink w:anchor="_Toc529434730" w:history="1">
            <w:r w:rsidR="00D13FD1" w:rsidRPr="00D13FD1">
              <w:rPr>
                <w:rStyle w:val="Hipercze"/>
                <w:rFonts w:ascii="Times New Roman" w:eastAsia="Calibri" w:hAnsi="Times New Roman" w:cs="Times New Roman"/>
                <w:noProof/>
                <w:sz w:val="24"/>
                <w:szCs w:val="24"/>
              </w:rPr>
              <w:t>3.2</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Wymagania odnośnie przygotowania wniosku o dofinansowanie</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_Toc529434730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6</w:t>
            </w:r>
            <w:r w:rsidR="00D13FD1" w:rsidRPr="00D13FD1">
              <w:rPr>
                <w:rFonts w:ascii="Times New Roman" w:hAnsi="Times New Roman" w:cs="Times New Roman"/>
                <w:noProof/>
                <w:webHidden/>
                <w:sz w:val="24"/>
                <w:szCs w:val="24"/>
              </w:rPr>
              <w:fldChar w:fldCharType="end"/>
            </w:r>
          </w:hyperlink>
        </w:p>
        <w:p w14:paraId="1C71B449" w14:textId="490B1374" w:rsidR="00D13FD1" w:rsidRPr="00D13FD1" w:rsidRDefault="00123F6B">
          <w:pPr>
            <w:pStyle w:val="Spistreci1"/>
            <w:rPr>
              <w:rFonts w:ascii="Times New Roman" w:hAnsi="Times New Roman" w:cs="Times New Roman"/>
              <w:noProof/>
              <w:sz w:val="24"/>
              <w:szCs w:val="24"/>
            </w:rPr>
          </w:pPr>
          <w:hyperlink w:anchor="_Toc529434731" w:history="1">
            <w:r w:rsidR="00D13FD1" w:rsidRPr="00D13FD1">
              <w:rPr>
                <w:rStyle w:val="Hipercze"/>
                <w:rFonts w:ascii="Times New Roman" w:eastAsia="Calibri" w:hAnsi="Times New Roman" w:cs="Times New Roman"/>
                <w:noProof/>
                <w:sz w:val="24"/>
                <w:szCs w:val="24"/>
              </w:rPr>
              <w:t>3.3</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Wymagania czasowe</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_Toc529434731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8</w:t>
            </w:r>
            <w:r w:rsidR="00D13FD1" w:rsidRPr="00D13FD1">
              <w:rPr>
                <w:rFonts w:ascii="Times New Roman" w:hAnsi="Times New Roman" w:cs="Times New Roman"/>
                <w:noProof/>
                <w:webHidden/>
                <w:sz w:val="24"/>
                <w:szCs w:val="24"/>
              </w:rPr>
              <w:fldChar w:fldCharType="end"/>
            </w:r>
          </w:hyperlink>
        </w:p>
        <w:p w14:paraId="511E18C7" w14:textId="28BF454B" w:rsidR="00D13FD1" w:rsidRPr="00D13FD1" w:rsidRDefault="00123F6B">
          <w:pPr>
            <w:pStyle w:val="Spistreci1"/>
            <w:rPr>
              <w:rFonts w:ascii="Times New Roman" w:hAnsi="Times New Roman" w:cs="Times New Roman"/>
              <w:noProof/>
              <w:sz w:val="24"/>
              <w:szCs w:val="24"/>
            </w:rPr>
          </w:pPr>
          <w:hyperlink w:anchor="_Toc529434732" w:history="1">
            <w:r w:rsidR="00D13FD1" w:rsidRPr="00D13FD1">
              <w:rPr>
                <w:rStyle w:val="Hipercze"/>
                <w:rFonts w:ascii="Times New Roman" w:eastAsia="Calibri" w:hAnsi="Times New Roman" w:cs="Times New Roman"/>
                <w:noProof/>
                <w:sz w:val="24"/>
                <w:szCs w:val="24"/>
              </w:rPr>
              <w:t>3.4</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Kwota środków przeznaczona na dofinansowanie projektów</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_Toc529434732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8</w:t>
            </w:r>
            <w:r w:rsidR="00D13FD1" w:rsidRPr="00D13FD1">
              <w:rPr>
                <w:rFonts w:ascii="Times New Roman" w:hAnsi="Times New Roman" w:cs="Times New Roman"/>
                <w:noProof/>
                <w:webHidden/>
                <w:sz w:val="24"/>
                <w:szCs w:val="24"/>
              </w:rPr>
              <w:fldChar w:fldCharType="end"/>
            </w:r>
          </w:hyperlink>
        </w:p>
        <w:p w14:paraId="0AA97658" w14:textId="322B2A44" w:rsidR="00D13FD1" w:rsidRPr="00D13FD1" w:rsidRDefault="00123F6B">
          <w:pPr>
            <w:pStyle w:val="Spistreci1"/>
            <w:rPr>
              <w:rFonts w:ascii="Times New Roman" w:hAnsi="Times New Roman" w:cs="Times New Roman"/>
              <w:noProof/>
              <w:sz w:val="24"/>
              <w:szCs w:val="24"/>
            </w:rPr>
          </w:pPr>
          <w:hyperlink w:anchor="_Toc529434733" w:history="1">
            <w:r w:rsidR="00D13FD1" w:rsidRPr="00D13FD1">
              <w:rPr>
                <w:rStyle w:val="Hipercze"/>
                <w:rFonts w:ascii="Times New Roman" w:eastAsia="Calibri" w:hAnsi="Times New Roman" w:cs="Times New Roman"/>
                <w:noProof/>
                <w:sz w:val="24"/>
                <w:szCs w:val="24"/>
              </w:rPr>
              <w:t>3.5.</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Grupa docelowa</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_Toc529434733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9</w:t>
            </w:r>
            <w:r w:rsidR="00D13FD1" w:rsidRPr="00D13FD1">
              <w:rPr>
                <w:rFonts w:ascii="Times New Roman" w:hAnsi="Times New Roman" w:cs="Times New Roman"/>
                <w:noProof/>
                <w:webHidden/>
                <w:sz w:val="24"/>
                <w:szCs w:val="24"/>
              </w:rPr>
              <w:fldChar w:fldCharType="end"/>
            </w:r>
          </w:hyperlink>
        </w:p>
        <w:p w14:paraId="222DBE99" w14:textId="725E8AA5" w:rsidR="00D13FD1" w:rsidRPr="00D13FD1" w:rsidRDefault="00123F6B">
          <w:pPr>
            <w:pStyle w:val="Spistreci1"/>
            <w:rPr>
              <w:rFonts w:ascii="Times New Roman" w:hAnsi="Times New Roman" w:cs="Times New Roman"/>
              <w:noProof/>
              <w:sz w:val="24"/>
              <w:szCs w:val="24"/>
            </w:rPr>
          </w:pPr>
          <w:hyperlink w:anchor="_Toc529434734" w:history="1">
            <w:r w:rsidR="00D13FD1" w:rsidRPr="00D13FD1">
              <w:rPr>
                <w:rStyle w:val="Hipercze"/>
                <w:rFonts w:ascii="Times New Roman" w:eastAsia="Calibri" w:hAnsi="Times New Roman" w:cs="Times New Roman"/>
                <w:noProof/>
                <w:sz w:val="24"/>
                <w:szCs w:val="24"/>
              </w:rPr>
              <w:t>3.6</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Warunki realizacji projektów aktywizacji zawodowej</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_Toc529434734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9</w:t>
            </w:r>
            <w:r w:rsidR="00D13FD1" w:rsidRPr="00D13FD1">
              <w:rPr>
                <w:rFonts w:ascii="Times New Roman" w:hAnsi="Times New Roman" w:cs="Times New Roman"/>
                <w:noProof/>
                <w:webHidden/>
                <w:sz w:val="24"/>
                <w:szCs w:val="24"/>
              </w:rPr>
              <w:fldChar w:fldCharType="end"/>
            </w:r>
          </w:hyperlink>
        </w:p>
        <w:p w14:paraId="4FF5C900" w14:textId="1D4342DA" w:rsidR="00D13FD1" w:rsidRPr="00D13FD1" w:rsidRDefault="00123F6B">
          <w:pPr>
            <w:pStyle w:val="Spistreci1"/>
            <w:rPr>
              <w:rFonts w:ascii="Times New Roman" w:hAnsi="Times New Roman" w:cs="Times New Roman"/>
              <w:noProof/>
              <w:sz w:val="24"/>
              <w:szCs w:val="24"/>
            </w:rPr>
          </w:pPr>
          <w:hyperlink w:anchor="_Toc529434735" w:history="1">
            <w:r w:rsidR="00D13FD1" w:rsidRPr="00D13FD1">
              <w:rPr>
                <w:rStyle w:val="Hipercze"/>
                <w:rFonts w:ascii="Times New Roman" w:eastAsia="Calibri" w:hAnsi="Times New Roman" w:cs="Times New Roman"/>
                <w:noProof/>
                <w:sz w:val="24"/>
                <w:szCs w:val="24"/>
              </w:rPr>
              <w:t>3.7</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Wymagania w zakresie wskaźników w projekcie</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_Toc529434735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10</w:t>
            </w:r>
            <w:r w:rsidR="00D13FD1" w:rsidRPr="00D13FD1">
              <w:rPr>
                <w:rFonts w:ascii="Times New Roman" w:hAnsi="Times New Roman" w:cs="Times New Roman"/>
                <w:noProof/>
                <w:webHidden/>
                <w:sz w:val="24"/>
                <w:szCs w:val="24"/>
              </w:rPr>
              <w:fldChar w:fldCharType="end"/>
            </w:r>
          </w:hyperlink>
        </w:p>
        <w:p w14:paraId="232CE18A" w14:textId="183817FA" w:rsidR="00D13FD1" w:rsidRPr="00D13FD1" w:rsidRDefault="00123F6B">
          <w:pPr>
            <w:pStyle w:val="Spistreci1"/>
            <w:rPr>
              <w:rFonts w:ascii="Times New Roman" w:hAnsi="Times New Roman" w:cs="Times New Roman"/>
              <w:noProof/>
              <w:sz w:val="24"/>
              <w:szCs w:val="24"/>
            </w:rPr>
          </w:pPr>
          <w:hyperlink w:anchor="_Toc529434736" w:history="1">
            <w:r w:rsidR="00D13FD1" w:rsidRPr="00D13FD1">
              <w:rPr>
                <w:rStyle w:val="Hipercze"/>
                <w:rFonts w:ascii="Times New Roman" w:eastAsia="Calibri" w:hAnsi="Times New Roman" w:cs="Times New Roman"/>
                <w:noProof/>
                <w:sz w:val="24"/>
                <w:szCs w:val="24"/>
              </w:rPr>
              <w:t>IV.</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OCENA WNIOSKU O DOFINANSOWANIE</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_Toc529434736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18</w:t>
            </w:r>
            <w:r w:rsidR="00D13FD1" w:rsidRPr="00D13FD1">
              <w:rPr>
                <w:rFonts w:ascii="Times New Roman" w:hAnsi="Times New Roman" w:cs="Times New Roman"/>
                <w:noProof/>
                <w:webHidden/>
                <w:sz w:val="24"/>
                <w:szCs w:val="24"/>
              </w:rPr>
              <w:fldChar w:fldCharType="end"/>
            </w:r>
          </w:hyperlink>
        </w:p>
        <w:p w14:paraId="0BD52B20" w14:textId="03FFECE1" w:rsidR="00D13FD1" w:rsidRPr="00D13FD1" w:rsidRDefault="00123F6B">
          <w:pPr>
            <w:pStyle w:val="Spistreci1"/>
            <w:rPr>
              <w:rFonts w:ascii="Times New Roman" w:hAnsi="Times New Roman" w:cs="Times New Roman"/>
              <w:noProof/>
              <w:sz w:val="24"/>
              <w:szCs w:val="24"/>
            </w:rPr>
          </w:pPr>
          <w:hyperlink w:anchor="_Toc529434737" w:history="1">
            <w:r w:rsidR="00D13FD1" w:rsidRPr="00D13FD1">
              <w:rPr>
                <w:rStyle w:val="Hipercze"/>
                <w:rFonts w:ascii="Times New Roman" w:eastAsia="Calibri" w:hAnsi="Times New Roman" w:cs="Times New Roman"/>
                <w:noProof/>
                <w:sz w:val="24"/>
                <w:szCs w:val="24"/>
              </w:rPr>
              <w:t>4.1</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Weryfikacja warunków formalnych</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_Toc529434737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18</w:t>
            </w:r>
            <w:r w:rsidR="00D13FD1" w:rsidRPr="00D13FD1">
              <w:rPr>
                <w:rFonts w:ascii="Times New Roman" w:hAnsi="Times New Roman" w:cs="Times New Roman"/>
                <w:noProof/>
                <w:webHidden/>
                <w:sz w:val="24"/>
                <w:szCs w:val="24"/>
              </w:rPr>
              <w:fldChar w:fldCharType="end"/>
            </w:r>
          </w:hyperlink>
        </w:p>
        <w:p w14:paraId="0BE422C0" w14:textId="0AAF3BBF" w:rsidR="00D13FD1" w:rsidRPr="00D13FD1" w:rsidRDefault="00123F6B">
          <w:pPr>
            <w:pStyle w:val="Spistreci1"/>
            <w:rPr>
              <w:rFonts w:ascii="Times New Roman" w:hAnsi="Times New Roman" w:cs="Times New Roman"/>
              <w:noProof/>
              <w:sz w:val="24"/>
              <w:szCs w:val="24"/>
            </w:rPr>
          </w:pPr>
          <w:hyperlink w:anchor="_Toc529434738" w:history="1">
            <w:r w:rsidR="00D13FD1" w:rsidRPr="00D13FD1">
              <w:rPr>
                <w:rStyle w:val="Hipercze"/>
                <w:rFonts w:ascii="Times New Roman" w:eastAsia="Calibri" w:hAnsi="Times New Roman" w:cs="Times New Roman"/>
                <w:noProof/>
                <w:sz w:val="24"/>
                <w:szCs w:val="24"/>
              </w:rPr>
              <w:t>4.2</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Kryteria wyboru projektów</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_Toc529434738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21</w:t>
            </w:r>
            <w:r w:rsidR="00D13FD1" w:rsidRPr="00D13FD1">
              <w:rPr>
                <w:rFonts w:ascii="Times New Roman" w:hAnsi="Times New Roman" w:cs="Times New Roman"/>
                <w:noProof/>
                <w:webHidden/>
                <w:sz w:val="24"/>
                <w:szCs w:val="24"/>
              </w:rPr>
              <w:fldChar w:fldCharType="end"/>
            </w:r>
          </w:hyperlink>
        </w:p>
        <w:p w14:paraId="4A15D519" w14:textId="644FD822" w:rsidR="00D13FD1" w:rsidRPr="00D13FD1" w:rsidRDefault="00123F6B">
          <w:pPr>
            <w:pStyle w:val="Spistreci1"/>
            <w:rPr>
              <w:rFonts w:ascii="Times New Roman" w:hAnsi="Times New Roman" w:cs="Times New Roman"/>
              <w:noProof/>
              <w:sz w:val="24"/>
              <w:szCs w:val="24"/>
            </w:rPr>
          </w:pPr>
          <w:hyperlink w:anchor="_Toc529434739" w:history="1">
            <w:r w:rsidR="00D13FD1" w:rsidRPr="00D13FD1">
              <w:rPr>
                <w:rStyle w:val="Hipercze"/>
                <w:rFonts w:ascii="Times New Roman" w:eastAsia="Calibri" w:hAnsi="Times New Roman" w:cs="Times New Roman"/>
                <w:noProof/>
                <w:sz w:val="24"/>
                <w:szCs w:val="24"/>
              </w:rPr>
              <w:t>4.3</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Procedura oceny formalno-merytorycznej</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_Toc529434739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32</w:t>
            </w:r>
            <w:r w:rsidR="00D13FD1" w:rsidRPr="00D13FD1">
              <w:rPr>
                <w:rFonts w:ascii="Times New Roman" w:hAnsi="Times New Roman" w:cs="Times New Roman"/>
                <w:noProof/>
                <w:webHidden/>
                <w:sz w:val="24"/>
                <w:szCs w:val="24"/>
              </w:rPr>
              <w:fldChar w:fldCharType="end"/>
            </w:r>
          </w:hyperlink>
        </w:p>
        <w:p w14:paraId="429D0682" w14:textId="7BACFD6E" w:rsidR="00D13FD1" w:rsidRPr="00D13FD1" w:rsidRDefault="00123F6B">
          <w:pPr>
            <w:pStyle w:val="Spistreci1"/>
            <w:rPr>
              <w:rFonts w:ascii="Times New Roman" w:hAnsi="Times New Roman" w:cs="Times New Roman"/>
              <w:noProof/>
              <w:sz w:val="24"/>
              <w:szCs w:val="24"/>
            </w:rPr>
          </w:pPr>
          <w:hyperlink w:anchor="_Toc529434740" w:history="1">
            <w:r w:rsidR="00D13FD1" w:rsidRPr="00D13FD1">
              <w:rPr>
                <w:rStyle w:val="Hipercze"/>
                <w:rFonts w:ascii="Times New Roman" w:eastAsia="Calibri" w:hAnsi="Times New Roman" w:cs="Times New Roman"/>
                <w:noProof/>
                <w:sz w:val="24"/>
                <w:szCs w:val="24"/>
              </w:rPr>
              <w:t>V.</w:t>
            </w:r>
            <w:r w:rsidR="00D13FD1" w:rsidRPr="00D13FD1">
              <w:rPr>
                <w:rFonts w:ascii="Times New Roman" w:hAnsi="Times New Roman" w:cs="Times New Roman"/>
                <w:noProof/>
                <w:sz w:val="24"/>
                <w:szCs w:val="24"/>
              </w:rPr>
              <w:tab/>
            </w:r>
            <w:r w:rsidR="00D13FD1" w:rsidRPr="00D13FD1">
              <w:rPr>
                <w:rStyle w:val="Hipercze"/>
                <w:rFonts w:ascii="Times New Roman" w:hAnsi="Times New Roman" w:cs="Times New Roman"/>
                <w:noProof/>
                <w:sz w:val="24"/>
                <w:szCs w:val="24"/>
              </w:rPr>
              <w:t>ZAŁĄCZNIKI WYMAGANE NA ETAPIE PODPISYWANIA UMOWY</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_Toc529434740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34</w:t>
            </w:r>
            <w:r w:rsidR="00D13FD1" w:rsidRPr="00D13FD1">
              <w:rPr>
                <w:rFonts w:ascii="Times New Roman" w:hAnsi="Times New Roman" w:cs="Times New Roman"/>
                <w:noProof/>
                <w:webHidden/>
                <w:sz w:val="24"/>
                <w:szCs w:val="24"/>
              </w:rPr>
              <w:fldChar w:fldCharType="end"/>
            </w:r>
          </w:hyperlink>
        </w:p>
        <w:p w14:paraId="1D0F8EAF" w14:textId="68571ED1" w:rsidR="00D13FD1" w:rsidRPr="00D13FD1" w:rsidRDefault="00123F6B">
          <w:pPr>
            <w:pStyle w:val="Spistreci1"/>
            <w:rPr>
              <w:rFonts w:ascii="Times New Roman" w:hAnsi="Times New Roman" w:cs="Times New Roman"/>
              <w:noProof/>
              <w:sz w:val="24"/>
              <w:szCs w:val="24"/>
            </w:rPr>
          </w:pPr>
          <w:hyperlink w:anchor="_Toc529434741" w:history="1">
            <w:r w:rsidR="00D13FD1" w:rsidRPr="00D13FD1">
              <w:rPr>
                <w:rStyle w:val="Hipercze"/>
                <w:rFonts w:ascii="Times New Roman" w:eastAsia="Calibri" w:hAnsi="Times New Roman" w:cs="Times New Roman"/>
                <w:noProof/>
                <w:sz w:val="24"/>
                <w:szCs w:val="24"/>
              </w:rPr>
              <w:t>VI.</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FORMA FINANSOWANIA I ROZLICZANIA PROJEKTU</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_Toc529434741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35</w:t>
            </w:r>
            <w:r w:rsidR="00D13FD1" w:rsidRPr="00D13FD1">
              <w:rPr>
                <w:rFonts w:ascii="Times New Roman" w:hAnsi="Times New Roman" w:cs="Times New Roman"/>
                <w:noProof/>
                <w:webHidden/>
                <w:sz w:val="24"/>
                <w:szCs w:val="24"/>
              </w:rPr>
              <w:fldChar w:fldCharType="end"/>
            </w:r>
          </w:hyperlink>
        </w:p>
        <w:p w14:paraId="78E180CD" w14:textId="28EAB4F4" w:rsidR="00D13FD1" w:rsidRPr="00D13FD1" w:rsidRDefault="00123F6B">
          <w:pPr>
            <w:pStyle w:val="Spistreci1"/>
            <w:rPr>
              <w:rFonts w:ascii="Times New Roman" w:hAnsi="Times New Roman" w:cs="Times New Roman"/>
              <w:noProof/>
              <w:sz w:val="24"/>
              <w:szCs w:val="24"/>
            </w:rPr>
          </w:pPr>
          <w:hyperlink w:anchor="_Toc529434742" w:history="1">
            <w:r w:rsidR="00D13FD1" w:rsidRPr="00D13FD1">
              <w:rPr>
                <w:rStyle w:val="Hipercze"/>
                <w:rFonts w:ascii="Times New Roman" w:eastAsia="Calibri" w:hAnsi="Times New Roman" w:cs="Times New Roman"/>
                <w:noProof/>
                <w:sz w:val="24"/>
                <w:szCs w:val="24"/>
              </w:rPr>
              <w:t>VII.</w:t>
            </w:r>
            <w:r w:rsidR="00D13FD1" w:rsidRPr="00D13FD1">
              <w:rPr>
                <w:rFonts w:ascii="Times New Roman" w:hAnsi="Times New Roman" w:cs="Times New Roman"/>
                <w:noProof/>
                <w:sz w:val="24"/>
                <w:szCs w:val="24"/>
              </w:rPr>
              <w:tab/>
            </w:r>
            <w:r w:rsidR="00D13FD1" w:rsidRPr="00D13FD1">
              <w:rPr>
                <w:rStyle w:val="Hipercze"/>
                <w:rFonts w:ascii="Times New Roman" w:eastAsia="Calibri" w:hAnsi="Times New Roman" w:cs="Times New Roman"/>
                <w:noProof/>
                <w:sz w:val="24"/>
                <w:szCs w:val="24"/>
              </w:rPr>
              <w:t>ZAŁĄCZNIKI</w:t>
            </w:r>
            <w:r w:rsidR="00D13FD1" w:rsidRPr="00D13FD1">
              <w:rPr>
                <w:rFonts w:ascii="Times New Roman" w:hAnsi="Times New Roman" w:cs="Times New Roman"/>
                <w:noProof/>
                <w:webHidden/>
                <w:sz w:val="24"/>
                <w:szCs w:val="24"/>
              </w:rPr>
              <w:tab/>
            </w:r>
            <w:r w:rsidR="00D13FD1" w:rsidRPr="00D13FD1">
              <w:rPr>
                <w:rFonts w:ascii="Times New Roman" w:hAnsi="Times New Roman" w:cs="Times New Roman"/>
                <w:noProof/>
                <w:webHidden/>
                <w:sz w:val="24"/>
                <w:szCs w:val="24"/>
              </w:rPr>
              <w:fldChar w:fldCharType="begin"/>
            </w:r>
            <w:r w:rsidR="00D13FD1" w:rsidRPr="00D13FD1">
              <w:rPr>
                <w:rFonts w:ascii="Times New Roman" w:hAnsi="Times New Roman" w:cs="Times New Roman"/>
                <w:noProof/>
                <w:webHidden/>
                <w:sz w:val="24"/>
                <w:szCs w:val="24"/>
              </w:rPr>
              <w:instrText xml:space="preserve"> PAGEREF _Toc529434742 \h </w:instrText>
            </w:r>
            <w:r w:rsidR="00D13FD1" w:rsidRPr="00D13FD1">
              <w:rPr>
                <w:rFonts w:ascii="Times New Roman" w:hAnsi="Times New Roman" w:cs="Times New Roman"/>
                <w:noProof/>
                <w:webHidden/>
                <w:sz w:val="24"/>
                <w:szCs w:val="24"/>
              </w:rPr>
            </w:r>
            <w:r w:rsidR="00D13FD1" w:rsidRPr="00D13FD1">
              <w:rPr>
                <w:rFonts w:ascii="Times New Roman" w:hAnsi="Times New Roman" w:cs="Times New Roman"/>
                <w:noProof/>
                <w:webHidden/>
                <w:sz w:val="24"/>
                <w:szCs w:val="24"/>
              </w:rPr>
              <w:fldChar w:fldCharType="separate"/>
            </w:r>
            <w:r w:rsidR="006238BB">
              <w:rPr>
                <w:rFonts w:ascii="Times New Roman" w:hAnsi="Times New Roman" w:cs="Times New Roman"/>
                <w:noProof/>
                <w:webHidden/>
                <w:sz w:val="24"/>
                <w:szCs w:val="24"/>
              </w:rPr>
              <w:t>36</w:t>
            </w:r>
            <w:r w:rsidR="00D13FD1" w:rsidRPr="00D13FD1">
              <w:rPr>
                <w:rFonts w:ascii="Times New Roman" w:hAnsi="Times New Roman" w:cs="Times New Roman"/>
                <w:noProof/>
                <w:webHidden/>
                <w:sz w:val="24"/>
                <w:szCs w:val="24"/>
              </w:rPr>
              <w:fldChar w:fldCharType="end"/>
            </w:r>
          </w:hyperlink>
        </w:p>
        <w:p w14:paraId="059CC029" w14:textId="0538E833" w:rsidR="003976B3" w:rsidRPr="00943FD1" w:rsidRDefault="003976B3" w:rsidP="008B47FF">
          <w:pPr>
            <w:tabs>
              <w:tab w:val="left" w:pos="1457"/>
            </w:tabs>
            <w:rPr>
              <w:rFonts w:ascii="Times New Roman" w:hAnsi="Times New Roman" w:cs="Times New Roman"/>
              <w:sz w:val="24"/>
              <w:szCs w:val="24"/>
            </w:rPr>
          </w:pPr>
          <w:r w:rsidRPr="00D13FD1">
            <w:rPr>
              <w:rFonts w:ascii="Times New Roman" w:hAnsi="Times New Roman" w:cs="Times New Roman"/>
              <w:b/>
              <w:bCs/>
              <w:sz w:val="24"/>
              <w:szCs w:val="24"/>
            </w:rPr>
            <w:fldChar w:fldCharType="end"/>
          </w:r>
        </w:p>
      </w:sdtContent>
    </w:sdt>
    <w:p w14:paraId="698489FB" w14:textId="77777777" w:rsidR="00D66547" w:rsidRPr="004A1592" w:rsidRDefault="00D66547" w:rsidP="00D66547">
      <w:pPr>
        <w:spacing w:after="0" w:line="240" w:lineRule="auto"/>
        <w:rPr>
          <w:rFonts w:ascii="Times New Roman" w:eastAsia="Times New Roman" w:hAnsi="Times New Roman" w:cs="Times New Roman"/>
          <w:sz w:val="24"/>
          <w:szCs w:val="24"/>
          <w:lang w:eastAsia="zh-CN"/>
        </w:rPr>
      </w:pPr>
      <w:r w:rsidRPr="004A1592">
        <w:rPr>
          <w:rFonts w:ascii="Times New Roman" w:eastAsia="Times New Roman" w:hAnsi="Times New Roman" w:cs="Times New Roman"/>
          <w:sz w:val="24"/>
          <w:szCs w:val="24"/>
          <w:lang w:eastAsia="zh-CN"/>
        </w:rPr>
        <w:br w:type="page"/>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D607F2" w:rsidRPr="00D607F2" w14:paraId="03D0C7CA" w14:textId="77777777" w:rsidTr="00407FF3">
        <w:trPr>
          <w:trHeight w:val="428"/>
        </w:trPr>
        <w:tc>
          <w:tcPr>
            <w:tcW w:w="9243" w:type="dxa"/>
            <w:shd w:val="pct25" w:color="auto" w:fill="auto"/>
            <w:vAlign w:val="center"/>
          </w:tcPr>
          <w:p w14:paraId="5F5966FC" w14:textId="460D9508" w:rsidR="008E79D0" w:rsidRPr="00D607F2" w:rsidRDefault="008E79D0" w:rsidP="007F0EA8">
            <w:pPr>
              <w:pStyle w:val="Nagwek1"/>
              <w:numPr>
                <w:ilvl w:val="0"/>
                <w:numId w:val="18"/>
              </w:numPr>
              <w:spacing w:before="0" w:line="240" w:lineRule="auto"/>
              <w:rPr>
                <w:rFonts w:eastAsia="Calibri"/>
              </w:rPr>
            </w:pPr>
            <w:bookmarkStart w:id="0" w:name="_Toc529434726"/>
            <w:r w:rsidRPr="00D607F2">
              <w:rPr>
                <w:rFonts w:eastAsia="Calibri"/>
              </w:rPr>
              <w:lastRenderedPageBreak/>
              <w:t>PODSTAWA PRAWNA I DOKUMENTY PROGRAMOWE</w:t>
            </w:r>
            <w:bookmarkEnd w:id="0"/>
          </w:p>
        </w:tc>
      </w:tr>
    </w:tbl>
    <w:p w14:paraId="7B8D359E" w14:textId="77777777" w:rsidR="008E79D0" w:rsidRPr="00D607F2" w:rsidRDefault="008E79D0" w:rsidP="00B14BB6">
      <w:pPr>
        <w:spacing w:after="0" w:line="240" w:lineRule="auto"/>
        <w:rPr>
          <w:rFonts w:ascii="Times New Roman" w:eastAsia="Times New Roman" w:hAnsi="Times New Roman" w:cs="Times New Roman"/>
          <w:sz w:val="24"/>
          <w:szCs w:val="24"/>
        </w:rPr>
      </w:pPr>
    </w:p>
    <w:p w14:paraId="734EF92A" w14:textId="77777777" w:rsidR="008E79D0" w:rsidRPr="00D607F2" w:rsidRDefault="008E79D0" w:rsidP="00D51649">
      <w:pPr>
        <w:numPr>
          <w:ilvl w:val="0"/>
          <w:numId w:val="2"/>
        </w:numPr>
        <w:spacing w:before="120" w:after="120" w:line="240" w:lineRule="exact"/>
        <w:ind w:left="426" w:hanging="426"/>
        <w:jc w:val="both"/>
        <w:rPr>
          <w:rFonts w:ascii="Times New Roman" w:eastAsia="Calibri" w:hAnsi="Times New Roman" w:cs="Times New Roman"/>
          <w:b/>
          <w:sz w:val="24"/>
          <w:szCs w:val="24"/>
        </w:rPr>
      </w:pPr>
      <w:r w:rsidRPr="00D607F2">
        <w:rPr>
          <w:rFonts w:ascii="Times New Roman" w:eastAsia="Calibri" w:hAnsi="Times New Roman" w:cs="Times New Roman"/>
          <w:b/>
          <w:sz w:val="24"/>
          <w:szCs w:val="24"/>
        </w:rPr>
        <w:t>Akty prawne:</w:t>
      </w:r>
    </w:p>
    <w:p w14:paraId="37B9A962" w14:textId="28A50A05" w:rsidR="008E79D0" w:rsidRPr="00C71E18" w:rsidRDefault="008E79D0"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rozporządzenie Parlamentu Europejskiego i Rady (UE) nr 1303/2013 z dnia 17 grudnia 2013</w:t>
      </w:r>
      <w:r w:rsidR="00F02D42" w:rsidRPr="00C71E18">
        <w:rPr>
          <w:rFonts w:ascii="Times New Roman" w:eastAsia="Calibri" w:hAnsi="Times New Roman" w:cs="Times New Roman"/>
          <w:sz w:val="24"/>
          <w:szCs w:val="24"/>
        </w:rPr>
        <w:t> </w:t>
      </w:r>
      <w:r w:rsidRPr="00C71E18">
        <w:rPr>
          <w:rFonts w:ascii="Times New Roman" w:eastAsia="Calibri" w:hAnsi="Times New Roman" w:cs="Times New Roman"/>
          <w:sz w:val="24"/>
          <w:szCs w:val="24"/>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1E7ED1" w:rsidRPr="00C71E18">
        <w:rPr>
          <w:rFonts w:ascii="Times New Roman" w:eastAsia="Calibri" w:hAnsi="Times New Roman" w:cs="Times New Roman"/>
          <w:sz w:val="24"/>
          <w:szCs w:val="24"/>
        </w:rPr>
        <w:t xml:space="preserve"> </w:t>
      </w:r>
      <w:r w:rsidRPr="00C71E18">
        <w:rPr>
          <w:rFonts w:ascii="Times New Roman" w:eastAsia="Calibri" w:hAnsi="Times New Roman" w:cs="Times New Roman"/>
          <w:sz w:val="24"/>
          <w:szCs w:val="24"/>
        </w:rPr>
        <w:t>i Rybackiego oraz uchylające rozporządzenie Rady (WE) nr 1083/2006</w:t>
      </w:r>
      <w:r w:rsidR="001E7ED1" w:rsidRPr="00C71E18">
        <w:rPr>
          <w:rFonts w:ascii="Times New Roman" w:eastAsia="Calibri" w:hAnsi="Times New Roman" w:cs="Times New Roman"/>
          <w:sz w:val="24"/>
          <w:szCs w:val="24"/>
        </w:rPr>
        <w:t xml:space="preserve"> </w:t>
      </w:r>
      <w:r w:rsidRPr="00C71E18">
        <w:rPr>
          <w:rFonts w:ascii="Times New Roman" w:eastAsia="Calibri" w:hAnsi="Times New Roman" w:cs="Times New Roman"/>
          <w:sz w:val="24"/>
          <w:szCs w:val="24"/>
        </w:rPr>
        <w:t>(Dz. Urz. UE L 347</w:t>
      </w:r>
      <w:r w:rsidR="00D607F2" w:rsidRPr="00C71E18">
        <w:rPr>
          <w:rFonts w:ascii="Times New Roman" w:eastAsia="Calibri" w:hAnsi="Times New Roman" w:cs="Times New Roman"/>
          <w:sz w:val="24"/>
          <w:szCs w:val="24"/>
        </w:rPr>
        <w:t>.320</w:t>
      </w:r>
      <w:r w:rsidRPr="00C71E18">
        <w:rPr>
          <w:rFonts w:ascii="Times New Roman" w:eastAsia="Calibri" w:hAnsi="Times New Roman" w:cs="Times New Roman"/>
          <w:sz w:val="24"/>
          <w:szCs w:val="24"/>
        </w:rPr>
        <w:t xml:space="preserve"> z 20.12.2013 z późn.zm.) – zwane dalej rozporządzeniem ogólnym;</w:t>
      </w:r>
    </w:p>
    <w:p w14:paraId="68A3E872" w14:textId="3EDF4689" w:rsidR="008E79D0" w:rsidRPr="00C71E18" w:rsidRDefault="008E79D0"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rozporządzenie Parlamentu Europejskiego i Rady (UE) nr 1304/2013 z dnia 17 grudnia 2013</w:t>
      </w:r>
      <w:r w:rsidR="00F02D42" w:rsidRPr="00C71E18">
        <w:rPr>
          <w:rFonts w:ascii="Times New Roman" w:eastAsia="Calibri" w:hAnsi="Times New Roman" w:cs="Times New Roman"/>
          <w:sz w:val="24"/>
          <w:szCs w:val="24"/>
        </w:rPr>
        <w:t> </w:t>
      </w:r>
      <w:r w:rsidRPr="00C71E18">
        <w:rPr>
          <w:rFonts w:ascii="Times New Roman" w:eastAsia="Calibri" w:hAnsi="Times New Roman" w:cs="Times New Roman"/>
          <w:sz w:val="24"/>
          <w:szCs w:val="24"/>
        </w:rPr>
        <w:t>r. w sprawie Europejskiego Funduszu Społecznego i uchylające rozporządzenie Rady (WE) nr 1081/2006 (Dz. Urz. UE L 347</w:t>
      </w:r>
      <w:r w:rsidR="00D607F2" w:rsidRPr="00C71E18">
        <w:rPr>
          <w:rFonts w:ascii="Times New Roman" w:eastAsia="Calibri" w:hAnsi="Times New Roman" w:cs="Times New Roman"/>
          <w:sz w:val="24"/>
          <w:szCs w:val="24"/>
        </w:rPr>
        <w:t>.470</w:t>
      </w:r>
      <w:r w:rsidRPr="00C71E18">
        <w:rPr>
          <w:rFonts w:ascii="Times New Roman" w:eastAsia="Calibri" w:hAnsi="Times New Roman" w:cs="Times New Roman"/>
          <w:sz w:val="24"/>
          <w:szCs w:val="24"/>
        </w:rPr>
        <w:t xml:space="preserve"> z 20.12.2013</w:t>
      </w:r>
      <w:r w:rsidR="00422534" w:rsidRPr="00C71E18">
        <w:rPr>
          <w:rFonts w:ascii="Times New Roman" w:eastAsia="Calibri" w:hAnsi="Times New Roman" w:cs="Times New Roman"/>
          <w:sz w:val="24"/>
          <w:szCs w:val="24"/>
        </w:rPr>
        <w:t xml:space="preserve"> z </w:t>
      </w:r>
      <w:proofErr w:type="spellStart"/>
      <w:r w:rsidR="00422534" w:rsidRPr="00C71E18">
        <w:rPr>
          <w:rFonts w:ascii="Times New Roman" w:eastAsia="Calibri" w:hAnsi="Times New Roman" w:cs="Times New Roman"/>
          <w:sz w:val="24"/>
          <w:szCs w:val="24"/>
        </w:rPr>
        <w:t>późn</w:t>
      </w:r>
      <w:proofErr w:type="spellEnd"/>
      <w:r w:rsidR="00422534" w:rsidRPr="00C71E18">
        <w:rPr>
          <w:rFonts w:ascii="Times New Roman" w:eastAsia="Calibri" w:hAnsi="Times New Roman" w:cs="Times New Roman"/>
          <w:sz w:val="24"/>
          <w:szCs w:val="24"/>
        </w:rPr>
        <w:t>. zm.</w:t>
      </w:r>
      <w:r w:rsidRPr="00C71E18">
        <w:rPr>
          <w:rFonts w:ascii="Times New Roman" w:eastAsia="Calibri" w:hAnsi="Times New Roman" w:cs="Times New Roman"/>
          <w:sz w:val="24"/>
          <w:szCs w:val="24"/>
        </w:rPr>
        <w:t>), zwanego dalej „rozporządzeniem UE 1304/2013”;</w:t>
      </w:r>
    </w:p>
    <w:p w14:paraId="73194111" w14:textId="65085917" w:rsidR="008E79D0" w:rsidRPr="00C71E18" w:rsidRDefault="008E79D0"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ustawa z dnia 11 lipca 2014 r. o zasadach realizacji programów w zakresie polityki spójności finansowanych w perspektywie finansowej 2014-2020 (Dz. U.</w:t>
      </w:r>
      <w:r w:rsidR="00B4076B" w:rsidRPr="00C71E18">
        <w:rPr>
          <w:rFonts w:ascii="Times New Roman" w:eastAsia="Calibri" w:hAnsi="Times New Roman" w:cs="Times New Roman"/>
          <w:sz w:val="24"/>
          <w:szCs w:val="24"/>
        </w:rPr>
        <w:t xml:space="preserve"> z 201</w:t>
      </w:r>
      <w:r w:rsidR="00D607F2" w:rsidRPr="00C71E18">
        <w:rPr>
          <w:rFonts w:ascii="Times New Roman" w:eastAsia="Calibri" w:hAnsi="Times New Roman" w:cs="Times New Roman"/>
          <w:sz w:val="24"/>
          <w:szCs w:val="24"/>
        </w:rPr>
        <w:t>8</w:t>
      </w:r>
      <w:r w:rsidR="00B4076B" w:rsidRPr="00C71E18">
        <w:rPr>
          <w:rFonts w:ascii="Times New Roman" w:eastAsia="Calibri" w:hAnsi="Times New Roman" w:cs="Times New Roman"/>
          <w:sz w:val="24"/>
          <w:szCs w:val="24"/>
        </w:rPr>
        <w:t xml:space="preserve"> r.</w:t>
      </w:r>
      <w:r w:rsidRPr="00C71E18">
        <w:rPr>
          <w:rFonts w:ascii="Times New Roman" w:eastAsia="Calibri" w:hAnsi="Times New Roman" w:cs="Times New Roman"/>
          <w:sz w:val="24"/>
          <w:szCs w:val="24"/>
        </w:rPr>
        <w:t xml:space="preserve"> poz. </w:t>
      </w:r>
      <w:r w:rsidR="00876F71" w:rsidRPr="00C71E18">
        <w:rPr>
          <w:rFonts w:ascii="Times New Roman" w:eastAsia="Calibri" w:hAnsi="Times New Roman" w:cs="Times New Roman"/>
          <w:sz w:val="24"/>
          <w:szCs w:val="24"/>
        </w:rPr>
        <w:t>14</w:t>
      </w:r>
      <w:r w:rsidR="00D607F2" w:rsidRPr="00C71E18">
        <w:rPr>
          <w:rFonts w:ascii="Times New Roman" w:eastAsia="Calibri" w:hAnsi="Times New Roman" w:cs="Times New Roman"/>
          <w:sz w:val="24"/>
          <w:szCs w:val="24"/>
        </w:rPr>
        <w:t>31</w:t>
      </w:r>
      <w:r w:rsidR="001979F6" w:rsidRPr="00C71E18">
        <w:rPr>
          <w:rFonts w:ascii="Times New Roman" w:eastAsia="Calibri" w:hAnsi="Times New Roman" w:cs="Times New Roman"/>
          <w:sz w:val="24"/>
          <w:szCs w:val="24"/>
        </w:rPr>
        <w:t>),</w:t>
      </w:r>
      <w:r w:rsidRPr="00C71E18">
        <w:rPr>
          <w:rFonts w:ascii="Times New Roman" w:eastAsia="Calibri" w:hAnsi="Times New Roman" w:cs="Times New Roman"/>
          <w:sz w:val="24"/>
          <w:szCs w:val="24"/>
        </w:rPr>
        <w:t xml:space="preserve"> zwana dalej ustawą</w:t>
      </w:r>
      <w:r w:rsidR="001979F6" w:rsidRPr="00C71E18">
        <w:rPr>
          <w:rFonts w:ascii="Times New Roman" w:eastAsia="Calibri" w:hAnsi="Times New Roman" w:cs="Times New Roman"/>
          <w:sz w:val="24"/>
          <w:szCs w:val="24"/>
        </w:rPr>
        <w:t xml:space="preserve"> wdrożeniową</w:t>
      </w:r>
      <w:r w:rsidRPr="00C71E18">
        <w:rPr>
          <w:rFonts w:ascii="Times New Roman" w:eastAsia="Calibri" w:hAnsi="Times New Roman" w:cs="Times New Roman"/>
          <w:sz w:val="24"/>
          <w:szCs w:val="24"/>
        </w:rPr>
        <w:t>;</w:t>
      </w:r>
    </w:p>
    <w:p w14:paraId="2AE21958" w14:textId="35762475" w:rsidR="008E79D0" w:rsidRPr="00C71E18" w:rsidRDefault="00410533"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u</w:t>
      </w:r>
      <w:r w:rsidR="008E79D0" w:rsidRPr="00C71E18">
        <w:rPr>
          <w:rFonts w:ascii="Times New Roman" w:eastAsia="Calibri" w:hAnsi="Times New Roman" w:cs="Times New Roman"/>
          <w:sz w:val="24"/>
          <w:szCs w:val="24"/>
        </w:rPr>
        <w:t>stawa z dnia 20 kwietnia 2004 r. o promocji zatrudnienia i instytucjach rynku pracy</w:t>
      </w:r>
      <w:r w:rsidR="008E79D0" w:rsidRPr="00C71E18">
        <w:rPr>
          <w:rFonts w:ascii="Times New Roman" w:eastAsia="Calibri" w:hAnsi="Times New Roman" w:cs="Times New Roman"/>
          <w:sz w:val="24"/>
          <w:szCs w:val="24"/>
        </w:rPr>
        <w:br/>
        <w:t>(Dz. U z 201</w:t>
      </w:r>
      <w:r w:rsidR="0003578A" w:rsidRPr="00C71E18">
        <w:rPr>
          <w:rFonts w:ascii="Times New Roman" w:eastAsia="Calibri" w:hAnsi="Times New Roman" w:cs="Times New Roman"/>
          <w:sz w:val="24"/>
          <w:szCs w:val="24"/>
        </w:rPr>
        <w:t>8</w:t>
      </w:r>
      <w:r w:rsidR="008E79D0" w:rsidRPr="00C71E18">
        <w:rPr>
          <w:rFonts w:ascii="Times New Roman" w:eastAsia="Calibri" w:hAnsi="Times New Roman" w:cs="Times New Roman"/>
          <w:sz w:val="24"/>
          <w:szCs w:val="24"/>
        </w:rPr>
        <w:t xml:space="preserve"> r. poz. </w:t>
      </w:r>
      <w:r w:rsidR="00AC5EED" w:rsidRPr="00C71E18">
        <w:rPr>
          <w:rFonts w:ascii="Times New Roman" w:eastAsia="Calibri" w:hAnsi="Times New Roman" w:cs="Times New Roman"/>
          <w:sz w:val="24"/>
          <w:szCs w:val="24"/>
        </w:rPr>
        <w:t>1</w:t>
      </w:r>
      <w:r w:rsidR="00C71E18" w:rsidRPr="00C71E18">
        <w:rPr>
          <w:rFonts w:ascii="Times New Roman" w:eastAsia="Calibri" w:hAnsi="Times New Roman" w:cs="Times New Roman"/>
          <w:sz w:val="24"/>
          <w:szCs w:val="24"/>
        </w:rPr>
        <w:t>2</w:t>
      </w:r>
      <w:r w:rsidR="00AC5EED" w:rsidRPr="00C71E18">
        <w:rPr>
          <w:rFonts w:ascii="Times New Roman" w:eastAsia="Calibri" w:hAnsi="Times New Roman" w:cs="Times New Roman"/>
          <w:sz w:val="24"/>
          <w:szCs w:val="24"/>
        </w:rPr>
        <w:t>65</w:t>
      </w:r>
      <w:r w:rsidR="00B4076B" w:rsidRPr="00C71E18">
        <w:rPr>
          <w:rFonts w:ascii="Times New Roman" w:eastAsia="Calibri" w:hAnsi="Times New Roman" w:cs="Times New Roman"/>
          <w:sz w:val="24"/>
          <w:szCs w:val="24"/>
        </w:rPr>
        <w:t xml:space="preserve"> z </w:t>
      </w:r>
      <w:proofErr w:type="spellStart"/>
      <w:r w:rsidR="00B4076B" w:rsidRPr="00C71E18">
        <w:rPr>
          <w:rFonts w:ascii="Times New Roman" w:eastAsia="Calibri" w:hAnsi="Times New Roman" w:cs="Times New Roman"/>
          <w:sz w:val="24"/>
          <w:szCs w:val="24"/>
        </w:rPr>
        <w:t>późn</w:t>
      </w:r>
      <w:proofErr w:type="spellEnd"/>
      <w:r w:rsidR="00B4076B" w:rsidRPr="00C71E18">
        <w:rPr>
          <w:rFonts w:ascii="Times New Roman" w:eastAsia="Calibri" w:hAnsi="Times New Roman" w:cs="Times New Roman"/>
          <w:sz w:val="24"/>
          <w:szCs w:val="24"/>
        </w:rPr>
        <w:t>. zm.</w:t>
      </w:r>
      <w:r w:rsidR="008E79D0" w:rsidRPr="00C71E18">
        <w:rPr>
          <w:rFonts w:ascii="Times New Roman" w:eastAsia="Calibri" w:hAnsi="Times New Roman" w:cs="Times New Roman"/>
          <w:sz w:val="24"/>
          <w:szCs w:val="24"/>
        </w:rPr>
        <w:t xml:space="preserve">), zwana dalej ustawą o promocji zatrudnienia </w:t>
      </w:r>
      <w:r w:rsidR="00B4076B" w:rsidRPr="00C71E18">
        <w:rPr>
          <w:rFonts w:ascii="Times New Roman" w:eastAsia="Calibri" w:hAnsi="Times New Roman" w:cs="Times New Roman"/>
          <w:sz w:val="24"/>
          <w:szCs w:val="24"/>
        </w:rPr>
        <w:br/>
      </w:r>
      <w:r w:rsidR="008E79D0" w:rsidRPr="00C71E18">
        <w:rPr>
          <w:rFonts w:ascii="Times New Roman" w:eastAsia="Calibri" w:hAnsi="Times New Roman" w:cs="Times New Roman"/>
          <w:sz w:val="24"/>
          <w:szCs w:val="24"/>
        </w:rPr>
        <w:t>i instytucjach rynku pracy;</w:t>
      </w:r>
    </w:p>
    <w:p w14:paraId="3EF31BA9" w14:textId="79830E3F" w:rsidR="008E79D0" w:rsidRPr="00C71E18" w:rsidRDefault="008E79D0"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ustawa z dnia 29 stycznia 2004 r. Prawo zamówień publicznych (</w:t>
      </w:r>
      <w:proofErr w:type="spellStart"/>
      <w:r w:rsidR="00C71E18" w:rsidRPr="00C71E18">
        <w:rPr>
          <w:rFonts w:ascii="Times New Roman" w:eastAsia="Calibri" w:hAnsi="Times New Roman" w:cs="Times New Roman"/>
          <w:sz w:val="24"/>
          <w:szCs w:val="24"/>
        </w:rPr>
        <w:t>t.j</w:t>
      </w:r>
      <w:proofErr w:type="spellEnd"/>
      <w:r w:rsidR="00C71E18" w:rsidRPr="00C71E18">
        <w:rPr>
          <w:rFonts w:ascii="Times New Roman" w:eastAsia="Calibri" w:hAnsi="Times New Roman" w:cs="Times New Roman"/>
          <w:sz w:val="24"/>
          <w:szCs w:val="24"/>
        </w:rPr>
        <w:t xml:space="preserve">. </w:t>
      </w:r>
      <w:r w:rsidRPr="00C71E18">
        <w:rPr>
          <w:rFonts w:ascii="Times New Roman" w:eastAsia="Calibri" w:hAnsi="Times New Roman" w:cs="Times New Roman"/>
          <w:sz w:val="24"/>
          <w:szCs w:val="24"/>
        </w:rPr>
        <w:t xml:space="preserve">Dz. U. z </w:t>
      </w:r>
      <w:r w:rsidR="00AC5EED" w:rsidRPr="00C71E18">
        <w:rPr>
          <w:rFonts w:ascii="Times New Roman" w:eastAsia="Calibri" w:hAnsi="Times New Roman" w:cs="Times New Roman"/>
          <w:sz w:val="24"/>
          <w:szCs w:val="24"/>
        </w:rPr>
        <w:t>201</w:t>
      </w:r>
      <w:r w:rsidR="00C71E18" w:rsidRPr="00C71E18">
        <w:rPr>
          <w:rFonts w:ascii="Times New Roman" w:eastAsia="Calibri" w:hAnsi="Times New Roman" w:cs="Times New Roman"/>
          <w:sz w:val="24"/>
          <w:szCs w:val="24"/>
        </w:rPr>
        <w:t>8</w:t>
      </w:r>
      <w:r w:rsidR="00AC5EED" w:rsidRPr="00C71E18">
        <w:rPr>
          <w:rFonts w:ascii="Times New Roman" w:eastAsia="Calibri" w:hAnsi="Times New Roman" w:cs="Times New Roman"/>
          <w:sz w:val="24"/>
          <w:szCs w:val="24"/>
        </w:rPr>
        <w:t xml:space="preserve"> </w:t>
      </w:r>
      <w:r w:rsidRPr="00C71E18">
        <w:rPr>
          <w:rFonts w:ascii="Times New Roman" w:eastAsia="Calibri" w:hAnsi="Times New Roman" w:cs="Times New Roman"/>
          <w:sz w:val="24"/>
          <w:szCs w:val="24"/>
        </w:rPr>
        <w:t>r.</w:t>
      </w:r>
      <w:r w:rsidR="00D53B33" w:rsidRPr="00C71E18">
        <w:rPr>
          <w:rFonts w:ascii="Times New Roman" w:eastAsia="Calibri" w:hAnsi="Times New Roman" w:cs="Times New Roman"/>
          <w:sz w:val="24"/>
          <w:szCs w:val="24"/>
        </w:rPr>
        <w:t xml:space="preserve"> </w:t>
      </w:r>
      <w:r w:rsidRPr="00C71E18">
        <w:rPr>
          <w:rFonts w:ascii="Times New Roman" w:eastAsia="Calibri" w:hAnsi="Times New Roman" w:cs="Times New Roman"/>
          <w:sz w:val="24"/>
          <w:szCs w:val="24"/>
        </w:rPr>
        <w:t xml:space="preserve">poz. </w:t>
      </w:r>
      <w:r w:rsidR="00AC5EED" w:rsidRPr="00C71E18">
        <w:rPr>
          <w:rFonts w:ascii="Times New Roman" w:eastAsia="Calibri" w:hAnsi="Times New Roman" w:cs="Times New Roman"/>
          <w:sz w:val="24"/>
          <w:szCs w:val="24"/>
        </w:rPr>
        <w:t>1</w:t>
      </w:r>
      <w:r w:rsidR="00C71E18" w:rsidRPr="00C71E18">
        <w:rPr>
          <w:rFonts w:ascii="Times New Roman" w:eastAsia="Calibri" w:hAnsi="Times New Roman" w:cs="Times New Roman"/>
          <w:sz w:val="24"/>
          <w:szCs w:val="24"/>
        </w:rPr>
        <w:t>986</w:t>
      </w:r>
      <w:r w:rsidRPr="00C71E18">
        <w:rPr>
          <w:rFonts w:ascii="Times New Roman" w:eastAsia="Calibri" w:hAnsi="Times New Roman" w:cs="Times New Roman"/>
          <w:sz w:val="24"/>
          <w:szCs w:val="24"/>
        </w:rPr>
        <w:t>);</w:t>
      </w:r>
    </w:p>
    <w:p w14:paraId="0F79024E" w14:textId="0C5EF086" w:rsidR="008E79D0" w:rsidRPr="00C71E18" w:rsidRDefault="008E79D0"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 xml:space="preserve">ustawa z dnia 27 sierpnia 2009 r. o finansach publicznych (Dz. U. z </w:t>
      </w:r>
      <w:r w:rsidR="00AC5EED" w:rsidRPr="00C71E18">
        <w:rPr>
          <w:rFonts w:ascii="Times New Roman" w:eastAsia="Calibri" w:hAnsi="Times New Roman" w:cs="Times New Roman"/>
          <w:sz w:val="24"/>
          <w:szCs w:val="24"/>
        </w:rPr>
        <w:t xml:space="preserve">2017 </w:t>
      </w:r>
      <w:r w:rsidRPr="00C71E18">
        <w:rPr>
          <w:rFonts w:ascii="Times New Roman" w:eastAsia="Calibri" w:hAnsi="Times New Roman" w:cs="Times New Roman"/>
          <w:sz w:val="24"/>
          <w:szCs w:val="24"/>
        </w:rPr>
        <w:t xml:space="preserve">r. poz. </w:t>
      </w:r>
      <w:r w:rsidR="00AC5EED" w:rsidRPr="00C71E18">
        <w:rPr>
          <w:rFonts w:ascii="Times New Roman" w:eastAsia="Calibri" w:hAnsi="Times New Roman" w:cs="Times New Roman"/>
          <w:sz w:val="24"/>
          <w:szCs w:val="24"/>
        </w:rPr>
        <w:t>2077</w:t>
      </w:r>
      <w:r w:rsidR="00554726" w:rsidRPr="00C71E18">
        <w:rPr>
          <w:rFonts w:ascii="Times New Roman" w:eastAsia="Calibri" w:hAnsi="Times New Roman" w:cs="Times New Roman"/>
          <w:sz w:val="24"/>
          <w:szCs w:val="24"/>
        </w:rPr>
        <w:t xml:space="preserve"> z</w:t>
      </w:r>
      <w:r w:rsidR="00E04E65" w:rsidRPr="00C71E18">
        <w:rPr>
          <w:rFonts w:ascii="Times New Roman" w:eastAsia="Calibri" w:hAnsi="Times New Roman" w:cs="Times New Roman"/>
          <w:sz w:val="24"/>
          <w:szCs w:val="24"/>
        </w:rPr>
        <w:t> </w:t>
      </w:r>
      <w:proofErr w:type="spellStart"/>
      <w:r w:rsidR="00554726" w:rsidRPr="00C71E18">
        <w:rPr>
          <w:rFonts w:ascii="Times New Roman" w:eastAsia="Calibri" w:hAnsi="Times New Roman" w:cs="Times New Roman"/>
          <w:sz w:val="24"/>
          <w:szCs w:val="24"/>
        </w:rPr>
        <w:t>późn</w:t>
      </w:r>
      <w:proofErr w:type="spellEnd"/>
      <w:r w:rsidR="00554726" w:rsidRPr="00C71E18">
        <w:rPr>
          <w:rFonts w:ascii="Times New Roman" w:eastAsia="Calibri" w:hAnsi="Times New Roman" w:cs="Times New Roman"/>
          <w:sz w:val="24"/>
          <w:szCs w:val="24"/>
        </w:rPr>
        <w:t xml:space="preserve">. </w:t>
      </w:r>
      <w:r w:rsidR="001979F6" w:rsidRPr="00C71E18">
        <w:rPr>
          <w:rFonts w:ascii="Times New Roman" w:eastAsia="Calibri" w:hAnsi="Times New Roman" w:cs="Times New Roman"/>
          <w:sz w:val="24"/>
          <w:szCs w:val="24"/>
        </w:rPr>
        <w:t>z</w:t>
      </w:r>
      <w:r w:rsidR="00554726" w:rsidRPr="00C71E18">
        <w:rPr>
          <w:rFonts w:ascii="Times New Roman" w:eastAsia="Calibri" w:hAnsi="Times New Roman" w:cs="Times New Roman"/>
          <w:sz w:val="24"/>
          <w:szCs w:val="24"/>
        </w:rPr>
        <w:t>m</w:t>
      </w:r>
      <w:r w:rsidR="00F02D42" w:rsidRPr="00C71E18">
        <w:rPr>
          <w:rFonts w:ascii="Times New Roman" w:eastAsia="Calibri" w:hAnsi="Times New Roman" w:cs="Times New Roman"/>
          <w:sz w:val="24"/>
          <w:szCs w:val="24"/>
        </w:rPr>
        <w:t>.</w:t>
      </w:r>
      <w:r w:rsidRPr="00C71E18">
        <w:rPr>
          <w:rFonts w:ascii="Times New Roman" w:eastAsia="Calibri" w:hAnsi="Times New Roman" w:cs="Times New Roman"/>
          <w:sz w:val="24"/>
          <w:szCs w:val="24"/>
        </w:rPr>
        <w:t>);</w:t>
      </w:r>
    </w:p>
    <w:p w14:paraId="305A30FF" w14:textId="54196FD8" w:rsidR="0083438C" w:rsidRDefault="008E79D0" w:rsidP="00D51649">
      <w:pPr>
        <w:numPr>
          <w:ilvl w:val="0"/>
          <w:numId w:val="1"/>
        </w:numPr>
        <w:spacing w:before="120" w:after="120" w:line="240" w:lineRule="exact"/>
        <w:ind w:left="284" w:hanging="284"/>
        <w:jc w:val="both"/>
        <w:rPr>
          <w:rFonts w:ascii="Times New Roman" w:eastAsia="Calibri" w:hAnsi="Times New Roman" w:cs="Times New Roman"/>
          <w:sz w:val="24"/>
          <w:szCs w:val="24"/>
        </w:rPr>
      </w:pPr>
      <w:r w:rsidRPr="00C71E18">
        <w:rPr>
          <w:rFonts w:ascii="Times New Roman" w:eastAsia="Calibri" w:hAnsi="Times New Roman" w:cs="Times New Roman"/>
          <w:sz w:val="24"/>
          <w:szCs w:val="24"/>
        </w:rPr>
        <w:t>rozporządzenie Rady Ministrów z dnia 25 sierpnia 2014 r. w sprawie algorytmu ustalania kwot środków Funduszu Pracy na finansowanie zadań w województwie</w:t>
      </w:r>
      <w:r w:rsidR="00D53B33" w:rsidRPr="00C71E18">
        <w:rPr>
          <w:rFonts w:ascii="Times New Roman" w:eastAsia="Calibri" w:hAnsi="Times New Roman" w:cs="Times New Roman"/>
          <w:sz w:val="24"/>
          <w:szCs w:val="24"/>
        </w:rPr>
        <w:t xml:space="preserve"> </w:t>
      </w:r>
      <w:r w:rsidR="00244790" w:rsidRPr="00C71E18">
        <w:rPr>
          <w:rFonts w:ascii="Times New Roman" w:eastAsia="Calibri" w:hAnsi="Times New Roman" w:cs="Times New Roman"/>
          <w:sz w:val="24"/>
          <w:szCs w:val="24"/>
        </w:rPr>
        <w:t>(Dz. U. z 2014 r. poz. 1294</w:t>
      </w:r>
      <w:r w:rsidR="00C43D65" w:rsidRPr="00C71E18">
        <w:rPr>
          <w:rFonts w:ascii="Times New Roman" w:eastAsia="Calibri" w:hAnsi="Times New Roman" w:cs="Times New Roman"/>
          <w:sz w:val="24"/>
          <w:szCs w:val="24"/>
        </w:rPr>
        <w:t xml:space="preserve">, z </w:t>
      </w:r>
      <w:proofErr w:type="spellStart"/>
      <w:r w:rsidR="00C43D65" w:rsidRPr="00C71E18">
        <w:rPr>
          <w:rFonts w:ascii="Times New Roman" w:eastAsia="Calibri" w:hAnsi="Times New Roman" w:cs="Times New Roman"/>
          <w:sz w:val="24"/>
          <w:szCs w:val="24"/>
        </w:rPr>
        <w:t>późn</w:t>
      </w:r>
      <w:proofErr w:type="spellEnd"/>
      <w:r w:rsidR="00C43D65" w:rsidRPr="00C71E18">
        <w:rPr>
          <w:rFonts w:ascii="Times New Roman" w:eastAsia="Calibri" w:hAnsi="Times New Roman" w:cs="Times New Roman"/>
          <w:sz w:val="24"/>
          <w:szCs w:val="24"/>
        </w:rPr>
        <w:t>. zm.</w:t>
      </w:r>
      <w:r w:rsidR="00244790" w:rsidRPr="00C71E18">
        <w:rPr>
          <w:rFonts w:ascii="Times New Roman" w:eastAsia="Calibri" w:hAnsi="Times New Roman" w:cs="Times New Roman"/>
          <w:sz w:val="24"/>
          <w:szCs w:val="24"/>
        </w:rPr>
        <w:t>)</w:t>
      </w:r>
      <w:r w:rsidR="00C71E18">
        <w:rPr>
          <w:rFonts w:ascii="Times New Roman" w:eastAsia="Calibri" w:hAnsi="Times New Roman" w:cs="Times New Roman"/>
          <w:sz w:val="24"/>
          <w:szCs w:val="24"/>
        </w:rPr>
        <w:t>;</w:t>
      </w:r>
    </w:p>
    <w:p w14:paraId="6EE490B3" w14:textId="5F98B6B3" w:rsidR="00C71E18" w:rsidRPr="00F97FF9" w:rsidRDefault="00C71E18" w:rsidP="00C71E18">
      <w:pPr>
        <w:numPr>
          <w:ilvl w:val="0"/>
          <w:numId w:val="1"/>
        </w:numPr>
        <w:spacing w:before="120" w:after="120" w:line="240" w:lineRule="exact"/>
        <w:ind w:left="284" w:hanging="284"/>
        <w:jc w:val="both"/>
        <w:rPr>
          <w:rFonts w:ascii="Times New Roman" w:eastAsia="Calibri" w:hAnsi="Times New Roman" w:cs="Times New Roman"/>
          <w:sz w:val="24"/>
          <w:szCs w:val="24"/>
        </w:rPr>
      </w:pPr>
      <w:r w:rsidRPr="00F97FF9">
        <w:rPr>
          <w:rFonts w:ascii="Times New Roman" w:eastAsia="Calibri" w:hAnsi="Times New Roman" w:cs="Times New Roman"/>
          <w:sz w:val="24"/>
          <w:szCs w:val="24"/>
        </w:rPr>
        <w:t xml:space="preserve">rozporządzenie Ministra Infrastruktury i Rozwoju z dnia 2 lipca 2015 r. w sprawie udzielania pomocy de </w:t>
      </w:r>
      <w:proofErr w:type="spellStart"/>
      <w:r w:rsidRPr="00F97FF9">
        <w:rPr>
          <w:rFonts w:ascii="Times New Roman" w:eastAsia="Calibri" w:hAnsi="Times New Roman" w:cs="Times New Roman"/>
          <w:sz w:val="24"/>
          <w:szCs w:val="24"/>
        </w:rPr>
        <w:t>minimis</w:t>
      </w:r>
      <w:proofErr w:type="spellEnd"/>
      <w:r w:rsidRPr="00F97FF9">
        <w:rPr>
          <w:rFonts w:ascii="Times New Roman" w:eastAsia="Calibri" w:hAnsi="Times New Roman" w:cs="Times New Roman"/>
          <w:sz w:val="24"/>
          <w:szCs w:val="24"/>
        </w:rPr>
        <w:t xml:space="preserve"> oraz pomocy publicznej w ramach programów operacyjnych finansowanych z Europejskiego Funduszu Społecznego na lata 2014-2020 (Dz.U. 2015 r. poz. 1073 z </w:t>
      </w:r>
      <w:proofErr w:type="spellStart"/>
      <w:r w:rsidRPr="00F97FF9">
        <w:rPr>
          <w:rFonts w:ascii="Times New Roman" w:eastAsia="Calibri" w:hAnsi="Times New Roman" w:cs="Times New Roman"/>
          <w:sz w:val="24"/>
          <w:szCs w:val="24"/>
        </w:rPr>
        <w:t>późn</w:t>
      </w:r>
      <w:proofErr w:type="spellEnd"/>
      <w:r w:rsidRPr="00F97FF9">
        <w:rPr>
          <w:rFonts w:ascii="Times New Roman" w:eastAsia="Calibri" w:hAnsi="Times New Roman" w:cs="Times New Roman"/>
          <w:sz w:val="24"/>
          <w:szCs w:val="24"/>
        </w:rPr>
        <w:t>. zm.).</w:t>
      </w:r>
    </w:p>
    <w:p w14:paraId="0F166521" w14:textId="77777777" w:rsidR="008E79D0" w:rsidRPr="001979F6" w:rsidRDefault="008E79D0" w:rsidP="00D51649">
      <w:pPr>
        <w:spacing w:before="120" w:after="120" w:line="240" w:lineRule="exact"/>
        <w:ind w:left="426" w:hanging="426"/>
        <w:jc w:val="both"/>
        <w:rPr>
          <w:rFonts w:ascii="Times New Roman" w:eastAsia="Calibri" w:hAnsi="Times New Roman" w:cs="Times New Roman"/>
          <w:b/>
          <w:sz w:val="24"/>
          <w:szCs w:val="24"/>
        </w:rPr>
      </w:pPr>
      <w:r w:rsidRPr="001979F6">
        <w:rPr>
          <w:rFonts w:ascii="Times New Roman" w:eastAsia="Calibri" w:hAnsi="Times New Roman" w:cs="Times New Roman"/>
          <w:b/>
          <w:sz w:val="24"/>
          <w:szCs w:val="24"/>
        </w:rPr>
        <w:t>2.</w:t>
      </w:r>
      <w:r w:rsidRPr="001979F6">
        <w:rPr>
          <w:rFonts w:ascii="Times New Roman" w:eastAsia="Calibri" w:hAnsi="Times New Roman" w:cs="Times New Roman"/>
          <w:b/>
          <w:sz w:val="24"/>
          <w:szCs w:val="24"/>
        </w:rPr>
        <w:tab/>
        <w:t>Dokumenty i wytyczne:</w:t>
      </w:r>
    </w:p>
    <w:p w14:paraId="531E662A" w14:textId="7E0AE2F6" w:rsidR="001979F6" w:rsidRPr="001979F6" w:rsidRDefault="001979F6" w:rsidP="001979F6">
      <w:pPr>
        <w:pStyle w:val="Akapitzlist"/>
        <w:numPr>
          <w:ilvl w:val="0"/>
          <w:numId w:val="3"/>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1979F6">
        <w:rPr>
          <w:rFonts w:ascii="Times New Roman" w:eastAsia="TimesNewRoman" w:hAnsi="Times New Roman" w:cs="Times New Roman"/>
          <w:sz w:val="24"/>
          <w:szCs w:val="24"/>
        </w:rPr>
        <w:t>Regionalny Program</w:t>
      </w:r>
      <w:r w:rsidRPr="001979F6">
        <w:rPr>
          <w:rFonts w:ascii="Times New Roman" w:eastAsia="Calibri" w:hAnsi="Times New Roman" w:cs="Times New Roman"/>
          <w:sz w:val="24"/>
          <w:szCs w:val="24"/>
        </w:rPr>
        <w:t xml:space="preserve"> Operacyjny Województwa Podlaskiego na lata 2014</w:t>
      </w:r>
      <w:r w:rsidRPr="001979F6">
        <w:rPr>
          <w:rFonts w:ascii="Times New Roman" w:eastAsia="TimesNewRoman" w:hAnsi="Times New Roman" w:cs="Times New Roman"/>
          <w:sz w:val="24"/>
          <w:szCs w:val="24"/>
        </w:rPr>
        <w:t>-2020 przyjęty decyzją wykonawczą Komisji C(2018) 4783 z dnia 19.7.2018 r.</w:t>
      </w:r>
      <w:r>
        <w:rPr>
          <w:rFonts w:ascii="Times New Roman" w:eastAsia="TimesNewRoman" w:hAnsi="Times New Roman" w:cs="Times New Roman"/>
          <w:sz w:val="24"/>
          <w:szCs w:val="24"/>
        </w:rPr>
        <w:t>, zwany dalej RPOWP</w:t>
      </w:r>
      <w:r w:rsidRPr="001979F6">
        <w:rPr>
          <w:rFonts w:ascii="Times New Roman" w:eastAsia="Calibri" w:hAnsi="Times New Roman" w:cs="Times New Roman"/>
          <w:sz w:val="24"/>
          <w:szCs w:val="24"/>
        </w:rPr>
        <w:t>;</w:t>
      </w:r>
    </w:p>
    <w:p w14:paraId="50424BAC" w14:textId="1710B5B8" w:rsidR="001979F6" w:rsidRPr="00C02A64" w:rsidRDefault="001979F6" w:rsidP="001979F6">
      <w:pPr>
        <w:pStyle w:val="Akapitzlist"/>
        <w:numPr>
          <w:ilvl w:val="0"/>
          <w:numId w:val="3"/>
        </w:numPr>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1979F6">
        <w:rPr>
          <w:rFonts w:ascii="Times New Roman" w:eastAsia="TimesNewRoman" w:hAnsi="Times New Roman" w:cs="Times New Roman"/>
          <w:sz w:val="24"/>
          <w:szCs w:val="24"/>
        </w:rPr>
        <w:t>Szczegółowy Opis Osi Priorytetowych Regionalnego</w:t>
      </w:r>
      <w:r w:rsidRPr="001979F6">
        <w:rPr>
          <w:rFonts w:ascii="Times New Roman" w:eastAsia="Calibri" w:hAnsi="Times New Roman" w:cs="Times New Roman"/>
          <w:sz w:val="24"/>
          <w:szCs w:val="24"/>
        </w:rPr>
        <w:t xml:space="preserve"> Programu Operacyjnego Województwa Podlaskiego na lata 2014-</w:t>
      </w:r>
      <w:r w:rsidRPr="001979F6">
        <w:rPr>
          <w:rFonts w:ascii="Times New Roman" w:eastAsia="TimesNewRoman" w:hAnsi="Times New Roman" w:cs="Times New Roman"/>
          <w:sz w:val="24"/>
          <w:szCs w:val="24"/>
        </w:rPr>
        <w:t xml:space="preserve">2020 przyjęty Uchwałą Zarządu Województwa </w:t>
      </w:r>
      <w:r w:rsidRPr="008E3B20">
        <w:rPr>
          <w:rFonts w:ascii="Times New Roman" w:eastAsia="TimesNewRoman" w:hAnsi="Times New Roman" w:cs="Times New Roman"/>
          <w:sz w:val="24"/>
          <w:szCs w:val="24"/>
        </w:rPr>
        <w:t xml:space="preserve">Podlaskiego nr 317/4654/2018 z dnia 12 września 2018 r., zwany dalej SZOOP RPOWP </w:t>
      </w:r>
      <w:r w:rsidRPr="008E3B20">
        <w:rPr>
          <w:rFonts w:ascii="Times New Roman" w:eastAsia="Calibri" w:hAnsi="Times New Roman" w:cs="Times New Roman"/>
          <w:sz w:val="24"/>
          <w:szCs w:val="24"/>
        </w:rPr>
        <w:t>(</w:t>
      </w:r>
      <w:r w:rsidR="00E93DCB" w:rsidRPr="00E93DCB">
        <w:rPr>
          <w:rFonts w:ascii="Times New Roman" w:eastAsia="Calibri" w:hAnsi="Times New Roman" w:cs="Times New Roman"/>
          <w:sz w:val="24"/>
          <w:szCs w:val="24"/>
        </w:rPr>
        <w:t>Wyciąg z SZOOP RPOWP w zakresie Działania 2.1 – projekty pozakonkursowe PUP</w:t>
      </w:r>
      <w:r w:rsidRPr="008E3B20">
        <w:rPr>
          <w:rFonts w:ascii="Times New Roman" w:eastAsia="Calibri" w:hAnsi="Times New Roman" w:cs="Times New Roman"/>
          <w:sz w:val="24"/>
          <w:szCs w:val="24"/>
        </w:rPr>
        <w:t xml:space="preserve">, zgodnie </w:t>
      </w:r>
      <w:r w:rsidRPr="00C02A64">
        <w:rPr>
          <w:rFonts w:ascii="Times New Roman" w:eastAsia="Calibri" w:hAnsi="Times New Roman" w:cs="Times New Roman"/>
          <w:sz w:val="24"/>
          <w:szCs w:val="24"/>
        </w:rPr>
        <w:t xml:space="preserve">z załącznikiem nr 1 do </w:t>
      </w:r>
      <w:r w:rsidR="00B40A94">
        <w:rPr>
          <w:rFonts w:ascii="Times New Roman" w:eastAsia="Calibri" w:hAnsi="Times New Roman" w:cs="Times New Roman"/>
          <w:sz w:val="24"/>
          <w:szCs w:val="24"/>
        </w:rPr>
        <w:t>wezwania</w:t>
      </w:r>
      <w:r w:rsidRPr="00C02A64">
        <w:rPr>
          <w:rFonts w:ascii="Times New Roman" w:eastAsia="Calibri" w:hAnsi="Times New Roman" w:cs="Times New Roman"/>
          <w:sz w:val="24"/>
          <w:szCs w:val="24"/>
        </w:rPr>
        <w:t>)</w:t>
      </w:r>
      <w:r w:rsidRPr="00C02A64">
        <w:rPr>
          <w:rFonts w:ascii="Times New Roman" w:eastAsia="TimesNewRoman" w:hAnsi="Times New Roman" w:cs="Times New Roman"/>
          <w:sz w:val="24"/>
          <w:szCs w:val="24"/>
        </w:rPr>
        <w:t>;</w:t>
      </w:r>
    </w:p>
    <w:p w14:paraId="4851369E" w14:textId="77777777" w:rsidR="006E76ED" w:rsidRPr="00C02A64" w:rsidRDefault="008E79D0"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 xml:space="preserve">Wytyczne w zakresie realizacji projektów finansowanych ze środków Funduszu Pracy </w:t>
      </w:r>
      <w:r w:rsidR="00EE3E8E" w:rsidRPr="00C02A64">
        <w:rPr>
          <w:rFonts w:ascii="Times New Roman" w:eastAsia="Calibri" w:hAnsi="Times New Roman" w:cs="Times New Roman"/>
          <w:sz w:val="24"/>
          <w:szCs w:val="24"/>
        </w:rPr>
        <w:br/>
      </w:r>
      <w:r w:rsidRPr="00C02A64">
        <w:rPr>
          <w:rFonts w:ascii="Times New Roman" w:eastAsia="Calibri" w:hAnsi="Times New Roman" w:cs="Times New Roman"/>
          <w:sz w:val="24"/>
          <w:szCs w:val="24"/>
        </w:rPr>
        <w:t>w ramach programów operacyjnych współfinansowanych z Europejskiego Funduszu Społecznego na lata 2014-2020;</w:t>
      </w:r>
    </w:p>
    <w:p w14:paraId="6EA91919" w14:textId="77777777" w:rsidR="00ED67F9" w:rsidRPr="00C02A64" w:rsidRDefault="006E76ED"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Wytyczne w zakresie warunków gromadzenia i przekazywania danych w postaci elektronicznej na lata 2014-2020;</w:t>
      </w:r>
    </w:p>
    <w:p w14:paraId="6834BBC8" w14:textId="3A8817BC" w:rsidR="00ED67F9" w:rsidRPr="00C02A64" w:rsidRDefault="00ED67F9"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iCs/>
          <w:sz w:val="24"/>
          <w:szCs w:val="24"/>
        </w:rPr>
        <w:t>Wytyczne w zakresie trybów wyboru projektów na lata 2014-2020</w:t>
      </w:r>
      <w:r w:rsidR="00422434">
        <w:rPr>
          <w:rFonts w:ascii="Times New Roman" w:eastAsia="Calibri" w:hAnsi="Times New Roman" w:cs="Times New Roman"/>
          <w:iCs/>
          <w:sz w:val="24"/>
          <w:szCs w:val="24"/>
        </w:rPr>
        <w:t>;</w:t>
      </w:r>
    </w:p>
    <w:p w14:paraId="4A14D07B" w14:textId="5CE68070" w:rsidR="006E76ED" w:rsidRPr="00C02A64" w:rsidRDefault="006E76ED"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lastRenderedPageBreak/>
        <w:t>Wytyczne w zakresie kwalifikowalności wydatków w ramach Europejskiego Funduszu Rozwoju Regionalnego, Europejskiego Funduszu Społecznego oraz Funduszu Spójności na</w:t>
      </w:r>
      <w:r w:rsidR="00F02D42" w:rsidRPr="00C02A64">
        <w:rPr>
          <w:rFonts w:ascii="Times New Roman" w:eastAsia="Calibri" w:hAnsi="Times New Roman" w:cs="Times New Roman"/>
          <w:sz w:val="24"/>
          <w:szCs w:val="24"/>
        </w:rPr>
        <w:t> </w:t>
      </w:r>
      <w:r w:rsidRPr="00C02A64">
        <w:rPr>
          <w:rFonts w:ascii="Times New Roman" w:eastAsia="Calibri" w:hAnsi="Times New Roman" w:cs="Times New Roman"/>
          <w:sz w:val="24"/>
          <w:szCs w:val="24"/>
        </w:rPr>
        <w:t>lata 2014-2020;</w:t>
      </w:r>
    </w:p>
    <w:p w14:paraId="1B8EDCF2" w14:textId="77777777" w:rsidR="006E76ED" w:rsidRPr="00C02A64" w:rsidRDefault="006E76ED"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Wytyczne w zakresie monitorowania postępu rzeczowego realizacji programów operacyjnych na lata 2014-2020;</w:t>
      </w:r>
    </w:p>
    <w:p w14:paraId="52BEF6B8" w14:textId="2CB89CC1" w:rsidR="006E76ED" w:rsidRPr="00C02A64" w:rsidRDefault="006E76ED"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Wytyczne w zakresie informacji i promocji programów operacyjnych polityki spójności na</w:t>
      </w:r>
      <w:r w:rsidR="00C02A64">
        <w:rPr>
          <w:rFonts w:ascii="Times New Roman" w:eastAsia="Calibri" w:hAnsi="Times New Roman" w:cs="Times New Roman"/>
          <w:sz w:val="24"/>
          <w:szCs w:val="24"/>
        </w:rPr>
        <w:t xml:space="preserve"> </w:t>
      </w:r>
      <w:r w:rsidRPr="00C02A64">
        <w:rPr>
          <w:rFonts w:ascii="Times New Roman" w:eastAsia="Calibri" w:hAnsi="Times New Roman" w:cs="Times New Roman"/>
          <w:sz w:val="24"/>
          <w:szCs w:val="24"/>
        </w:rPr>
        <w:t>lata 2014-2020;</w:t>
      </w:r>
    </w:p>
    <w:p w14:paraId="030BE3A3" w14:textId="77777777" w:rsidR="00D40D31" w:rsidRPr="00C02A64" w:rsidRDefault="006E76ED"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 xml:space="preserve">Wytyczne w zakresie realizacji zasady równości szans i niedyskryminacji, w tym dostępności dla osób z niepełnosprawnościami oraz zasady równości szans kobiet </w:t>
      </w:r>
      <w:r w:rsidR="00EE3E8E" w:rsidRPr="00C02A64">
        <w:rPr>
          <w:rFonts w:ascii="Times New Roman" w:eastAsia="Calibri" w:hAnsi="Times New Roman" w:cs="Times New Roman"/>
          <w:sz w:val="24"/>
          <w:szCs w:val="24"/>
        </w:rPr>
        <w:br/>
      </w:r>
      <w:r w:rsidRPr="00C02A64">
        <w:rPr>
          <w:rFonts w:ascii="Times New Roman" w:eastAsia="Calibri" w:hAnsi="Times New Roman" w:cs="Times New Roman"/>
          <w:sz w:val="24"/>
          <w:szCs w:val="24"/>
        </w:rPr>
        <w:t>i mężczyzn w ramach funduszy unijnych na lata 2014-2020</w:t>
      </w:r>
      <w:r w:rsidR="000307B0" w:rsidRPr="00C02A64">
        <w:rPr>
          <w:rFonts w:ascii="Times New Roman" w:eastAsia="Calibri" w:hAnsi="Times New Roman" w:cs="Times New Roman"/>
          <w:sz w:val="24"/>
          <w:szCs w:val="24"/>
        </w:rPr>
        <w:t>;</w:t>
      </w:r>
    </w:p>
    <w:p w14:paraId="03E2A0E0" w14:textId="77777777" w:rsidR="00ED67F9" w:rsidRPr="00C02A64" w:rsidRDefault="00ED67F9"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Wytyczne w zakresie kontroli realizacji programów operacyjnych na lata 2014-2020;</w:t>
      </w:r>
    </w:p>
    <w:p w14:paraId="2842539E" w14:textId="77777777" w:rsidR="00ED67F9" w:rsidRPr="00C02A64" w:rsidRDefault="000307B0"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Wytyczne w zakresie realizacji przedsięwzięć z udziałem środków Europejskiego Funduszu Społecznego w obszarze rynku p</w:t>
      </w:r>
      <w:r w:rsidR="00D51649" w:rsidRPr="00C02A64">
        <w:rPr>
          <w:rFonts w:ascii="Times New Roman" w:eastAsia="Calibri" w:hAnsi="Times New Roman" w:cs="Times New Roman"/>
          <w:sz w:val="24"/>
          <w:szCs w:val="24"/>
        </w:rPr>
        <w:t>racy na lata 2014-2020;</w:t>
      </w:r>
    </w:p>
    <w:p w14:paraId="138EAE9D" w14:textId="77777777" w:rsidR="00ED67F9" w:rsidRPr="00C02A64" w:rsidRDefault="00ED67F9" w:rsidP="00D51649">
      <w:pPr>
        <w:numPr>
          <w:ilvl w:val="0"/>
          <w:numId w:val="3"/>
        </w:numPr>
        <w:spacing w:before="120" w:after="12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 xml:space="preserve">Podręcznik wnioskodawcy i beneficjenta programów polityki spójności 2014-2020 </w:t>
      </w:r>
      <w:r w:rsidR="005E3952" w:rsidRPr="00C02A64">
        <w:rPr>
          <w:rFonts w:ascii="Times New Roman" w:eastAsia="Calibri" w:hAnsi="Times New Roman" w:cs="Times New Roman"/>
          <w:sz w:val="24"/>
          <w:szCs w:val="24"/>
        </w:rPr>
        <w:br/>
      </w:r>
      <w:r w:rsidRPr="00C02A64">
        <w:rPr>
          <w:rFonts w:ascii="Times New Roman" w:eastAsia="Calibri" w:hAnsi="Times New Roman" w:cs="Times New Roman"/>
          <w:sz w:val="24"/>
          <w:szCs w:val="24"/>
        </w:rPr>
        <w:t>w zakresie informacji i promocji;</w:t>
      </w:r>
    </w:p>
    <w:p w14:paraId="63CD8B2F" w14:textId="77777777" w:rsidR="00ED67F9" w:rsidRPr="00C02A64" w:rsidRDefault="00ED67F9" w:rsidP="002D1002">
      <w:pPr>
        <w:numPr>
          <w:ilvl w:val="0"/>
          <w:numId w:val="3"/>
        </w:numPr>
        <w:spacing w:before="120" w:after="0" w:line="240" w:lineRule="exact"/>
        <w:ind w:left="284" w:hanging="284"/>
        <w:jc w:val="both"/>
        <w:rPr>
          <w:rFonts w:ascii="Times New Roman" w:eastAsia="Calibri" w:hAnsi="Times New Roman" w:cs="Times New Roman"/>
          <w:sz w:val="24"/>
          <w:szCs w:val="24"/>
        </w:rPr>
      </w:pPr>
      <w:r w:rsidRPr="00C02A64">
        <w:rPr>
          <w:rFonts w:ascii="Times New Roman" w:eastAsia="Calibri" w:hAnsi="Times New Roman" w:cs="Times New Roman"/>
          <w:sz w:val="24"/>
          <w:szCs w:val="24"/>
        </w:rPr>
        <w:t>Agenda działań na rzecz równości szans i niedyskryminacji w ramach funduszy unijnych nalata 2014-2020.</w:t>
      </w:r>
    </w:p>
    <w:p w14:paraId="7DFBB751" w14:textId="77777777" w:rsidR="00E110CD" w:rsidRPr="00D607F2" w:rsidRDefault="00E110CD" w:rsidP="004A1592">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E110CD" w:rsidRPr="00D607F2" w14:paraId="758D16F5" w14:textId="77777777" w:rsidTr="00E110CD">
        <w:trPr>
          <w:trHeight w:val="428"/>
        </w:trPr>
        <w:tc>
          <w:tcPr>
            <w:tcW w:w="9243" w:type="dxa"/>
            <w:shd w:val="pct25" w:color="auto" w:fill="auto"/>
            <w:vAlign w:val="center"/>
          </w:tcPr>
          <w:p w14:paraId="3CB48CDF" w14:textId="1BFAF47E" w:rsidR="00E110CD" w:rsidRPr="00D607F2" w:rsidRDefault="00E110CD" w:rsidP="004A1592">
            <w:pPr>
              <w:pStyle w:val="Nagwek1"/>
              <w:numPr>
                <w:ilvl w:val="0"/>
                <w:numId w:val="18"/>
              </w:numPr>
              <w:spacing w:before="0" w:line="240" w:lineRule="auto"/>
              <w:rPr>
                <w:rFonts w:eastAsia="Calibri"/>
              </w:rPr>
            </w:pPr>
            <w:bookmarkStart w:id="1" w:name="_Toc529434727"/>
            <w:r>
              <w:rPr>
                <w:rFonts w:eastAsia="Calibri"/>
              </w:rPr>
              <w:t>SŁOWNIK POJĘĆ I SKRÓTÓW</w:t>
            </w:r>
            <w:bookmarkEnd w:id="1"/>
          </w:p>
        </w:tc>
      </w:tr>
    </w:tbl>
    <w:p w14:paraId="3285E956" w14:textId="77777777" w:rsidR="00983E45" w:rsidRDefault="00983E45" w:rsidP="004A1592">
      <w:pPr>
        <w:autoSpaceDE w:val="0"/>
        <w:autoSpaceDN w:val="0"/>
        <w:adjustRightInd w:val="0"/>
        <w:spacing w:after="0" w:line="240" w:lineRule="auto"/>
        <w:rPr>
          <w:rFonts w:ascii="Times New Roman" w:hAnsi="Times New Roman"/>
          <w:b/>
          <w:sz w:val="24"/>
          <w:szCs w:val="24"/>
        </w:rPr>
      </w:pPr>
    </w:p>
    <w:p w14:paraId="40BB0237" w14:textId="1397DF5A" w:rsidR="00850111" w:rsidRDefault="00850111" w:rsidP="00850111">
      <w:pPr>
        <w:autoSpaceDE w:val="0"/>
        <w:autoSpaceDN w:val="0"/>
        <w:adjustRightInd w:val="0"/>
        <w:spacing w:after="120" w:line="240" w:lineRule="auto"/>
        <w:jc w:val="both"/>
        <w:rPr>
          <w:rFonts w:ascii="Times New Roman" w:hAnsi="Times New Roman"/>
          <w:sz w:val="24"/>
          <w:szCs w:val="24"/>
        </w:rPr>
      </w:pPr>
      <w:r>
        <w:rPr>
          <w:rFonts w:ascii="Times New Roman" w:hAnsi="Times New Roman"/>
          <w:b/>
          <w:sz w:val="24"/>
          <w:szCs w:val="24"/>
        </w:rPr>
        <w:t>CT</w:t>
      </w:r>
      <w:r w:rsidRPr="00850111">
        <w:rPr>
          <w:rFonts w:ascii="Times New Roman" w:hAnsi="Times New Roman"/>
          <w:sz w:val="24"/>
          <w:szCs w:val="24"/>
        </w:rPr>
        <w:t xml:space="preserve"> </w:t>
      </w:r>
      <w:r>
        <w:rPr>
          <w:rFonts w:ascii="Times New Roman" w:hAnsi="Times New Roman"/>
          <w:sz w:val="24"/>
          <w:szCs w:val="24"/>
        </w:rPr>
        <w:t>– Cel Tematyczny</w:t>
      </w:r>
    </w:p>
    <w:p w14:paraId="4460448E" w14:textId="68B919B1" w:rsidR="005A6E98" w:rsidRDefault="005A6E98" w:rsidP="00850111">
      <w:pPr>
        <w:autoSpaceDE w:val="0"/>
        <w:autoSpaceDN w:val="0"/>
        <w:adjustRightInd w:val="0"/>
        <w:spacing w:after="120" w:line="240" w:lineRule="auto"/>
        <w:jc w:val="both"/>
        <w:rPr>
          <w:rFonts w:ascii="Times New Roman" w:hAnsi="Times New Roman"/>
          <w:sz w:val="24"/>
          <w:szCs w:val="24"/>
        </w:rPr>
      </w:pPr>
      <w:r w:rsidRPr="005A6E98">
        <w:rPr>
          <w:rFonts w:ascii="Times New Roman" w:hAnsi="Times New Roman"/>
          <w:b/>
          <w:sz w:val="24"/>
          <w:szCs w:val="24"/>
        </w:rPr>
        <w:t>CT 8</w:t>
      </w:r>
      <w:r>
        <w:rPr>
          <w:rFonts w:ascii="Times New Roman" w:hAnsi="Times New Roman"/>
          <w:sz w:val="24"/>
          <w:szCs w:val="24"/>
        </w:rPr>
        <w:t xml:space="preserve"> – Cel Tematyczny 8 </w:t>
      </w:r>
      <w:r w:rsidRPr="005A6E98">
        <w:rPr>
          <w:rFonts w:ascii="Times New Roman" w:hAnsi="Times New Roman"/>
          <w:i/>
          <w:sz w:val="24"/>
          <w:szCs w:val="24"/>
        </w:rPr>
        <w:t>Promowanie trwałego i wysokiej jakości zatrudnienia oraz wsparcie mobilności pracowników</w:t>
      </w:r>
      <w:r>
        <w:rPr>
          <w:rFonts w:ascii="Times New Roman" w:hAnsi="Times New Roman"/>
          <w:sz w:val="24"/>
          <w:szCs w:val="24"/>
        </w:rPr>
        <w:t xml:space="preserve"> dotyczy projektów realizowanych m.in.</w:t>
      </w:r>
      <w:r w:rsidR="000D47EC">
        <w:rPr>
          <w:rFonts w:ascii="Times New Roman" w:hAnsi="Times New Roman"/>
          <w:sz w:val="24"/>
          <w:szCs w:val="24"/>
        </w:rPr>
        <w:t xml:space="preserve"> </w:t>
      </w:r>
      <w:r>
        <w:rPr>
          <w:rFonts w:ascii="Times New Roman" w:hAnsi="Times New Roman"/>
          <w:sz w:val="24"/>
          <w:szCs w:val="24"/>
        </w:rPr>
        <w:t xml:space="preserve">w ramach </w:t>
      </w:r>
      <w:r w:rsidRPr="005A6E98">
        <w:rPr>
          <w:rFonts w:ascii="Times New Roman" w:hAnsi="Times New Roman"/>
          <w:sz w:val="24"/>
          <w:szCs w:val="24"/>
        </w:rPr>
        <w:t>Priorytet</w:t>
      </w:r>
      <w:r>
        <w:rPr>
          <w:rFonts w:ascii="Times New Roman" w:hAnsi="Times New Roman"/>
          <w:sz w:val="24"/>
          <w:szCs w:val="24"/>
        </w:rPr>
        <w:t>u</w:t>
      </w:r>
      <w:r w:rsidRPr="005A6E98">
        <w:rPr>
          <w:rFonts w:ascii="Times New Roman" w:hAnsi="Times New Roman"/>
          <w:sz w:val="24"/>
          <w:szCs w:val="24"/>
        </w:rPr>
        <w:t xml:space="preserve"> inwestycyjn</w:t>
      </w:r>
      <w:r>
        <w:rPr>
          <w:rFonts w:ascii="Times New Roman" w:hAnsi="Times New Roman"/>
          <w:sz w:val="24"/>
          <w:szCs w:val="24"/>
        </w:rPr>
        <w:t>ego</w:t>
      </w:r>
      <w:r w:rsidRPr="005A6E98">
        <w:rPr>
          <w:rFonts w:ascii="Times New Roman" w:hAnsi="Times New Roman"/>
          <w:sz w:val="24"/>
          <w:szCs w:val="24"/>
        </w:rPr>
        <w:t xml:space="preserve"> 8i: </w:t>
      </w:r>
      <w:r w:rsidR="0030548C">
        <w:rPr>
          <w:rFonts w:ascii="Times New Roman" w:hAnsi="Times New Roman"/>
          <w:sz w:val="24"/>
          <w:szCs w:val="24"/>
        </w:rPr>
        <w:t>D</w:t>
      </w:r>
      <w:r w:rsidRPr="005A6E98">
        <w:rPr>
          <w:rFonts w:ascii="Times New Roman" w:hAnsi="Times New Roman"/>
          <w:sz w:val="24"/>
          <w:szCs w:val="24"/>
        </w:rPr>
        <w:t>ostęp do zatrudnienia dla osób poszukujących pracy i osób biernych zawodowo, w tym długotrwale bezrobotnych oraz oddalonych od rynku pracy, także poprzez lokalne inicjatywy na rzecz zatrudnienia oraz wspieranie mobilności pracowników</w:t>
      </w:r>
      <w:r w:rsidR="0030548C">
        <w:rPr>
          <w:rFonts w:ascii="Times New Roman" w:hAnsi="Times New Roman"/>
          <w:sz w:val="24"/>
          <w:szCs w:val="24"/>
        </w:rPr>
        <w:t xml:space="preserve"> (Działanie 2.1 RPOWP)</w:t>
      </w:r>
    </w:p>
    <w:p w14:paraId="352859F2" w14:textId="77777777" w:rsidR="00215E91" w:rsidRDefault="000D47EC" w:rsidP="00215E91">
      <w:pPr>
        <w:autoSpaceDE w:val="0"/>
        <w:autoSpaceDN w:val="0"/>
        <w:adjustRightInd w:val="0"/>
        <w:spacing w:after="0" w:line="240" w:lineRule="auto"/>
        <w:jc w:val="both"/>
        <w:rPr>
          <w:rFonts w:ascii="Times New Roman" w:hAnsi="Times New Roman"/>
          <w:sz w:val="24"/>
          <w:szCs w:val="24"/>
        </w:rPr>
      </w:pPr>
      <w:r w:rsidRPr="000D47EC">
        <w:rPr>
          <w:rFonts w:ascii="Times New Roman" w:hAnsi="Times New Roman"/>
          <w:b/>
          <w:sz w:val="24"/>
          <w:szCs w:val="24"/>
        </w:rPr>
        <w:t>CT 9</w:t>
      </w:r>
      <w:r>
        <w:rPr>
          <w:rFonts w:ascii="Times New Roman" w:hAnsi="Times New Roman"/>
          <w:sz w:val="24"/>
          <w:szCs w:val="24"/>
        </w:rPr>
        <w:t xml:space="preserve"> – Cel Tematyczny 9 </w:t>
      </w:r>
      <w:r w:rsidRPr="000D47EC">
        <w:rPr>
          <w:rFonts w:ascii="Times New Roman" w:hAnsi="Times New Roman"/>
          <w:i/>
          <w:sz w:val="24"/>
          <w:szCs w:val="24"/>
        </w:rPr>
        <w:t>Promowanie wyłączenia społecznego, walka z ubóstwem i wszelką dyskryminacją</w:t>
      </w:r>
      <w:r>
        <w:rPr>
          <w:rFonts w:ascii="Times New Roman" w:hAnsi="Times New Roman"/>
          <w:sz w:val="24"/>
          <w:szCs w:val="24"/>
        </w:rPr>
        <w:t xml:space="preserve"> dotyczy projektów realizowanych w ramach</w:t>
      </w:r>
      <w:r w:rsidR="00215E91">
        <w:rPr>
          <w:rFonts w:ascii="Times New Roman" w:hAnsi="Times New Roman"/>
          <w:sz w:val="24"/>
          <w:szCs w:val="24"/>
        </w:rPr>
        <w:t xml:space="preserve"> następujących </w:t>
      </w:r>
      <w:r w:rsidRPr="005A6E98">
        <w:rPr>
          <w:rFonts w:ascii="Times New Roman" w:hAnsi="Times New Roman"/>
          <w:sz w:val="24"/>
          <w:szCs w:val="24"/>
        </w:rPr>
        <w:t>Priorytet</w:t>
      </w:r>
      <w:r w:rsidR="00215E91">
        <w:rPr>
          <w:rFonts w:ascii="Times New Roman" w:hAnsi="Times New Roman"/>
          <w:sz w:val="24"/>
          <w:szCs w:val="24"/>
        </w:rPr>
        <w:t>ów</w:t>
      </w:r>
      <w:r w:rsidRPr="005A6E98">
        <w:rPr>
          <w:rFonts w:ascii="Times New Roman" w:hAnsi="Times New Roman"/>
          <w:sz w:val="24"/>
          <w:szCs w:val="24"/>
        </w:rPr>
        <w:t xml:space="preserve"> inwestycyjn</w:t>
      </w:r>
      <w:r w:rsidR="00215E91">
        <w:rPr>
          <w:rFonts w:ascii="Times New Roman" w:hAnsi="Times New Roman"/>
          <w:sz w:val="24"/>
          <w:szCs w:val="24"/>
        </w:rPr>
        <w:t>ych:</w:t>
      </w:r>
    </w:p>
    <w:p w14:paraId="74F88715" w14:textId="7E09ED54" w:rsidR="000D47EC" w:rsidRDefault="00215E91" w:rsidP="00215E91">
      <w:pPr>
        <w:autoSpaceDE w:val="0"/>
        <w:autoSpaceDN w:val="0"/>
        <w:adjustRightInd w:val="0"/>
        <w:spacing w:after="0" w:line="240" w:lineRule="auto"/>
        <w:jc w:val="both"/>
        <w:rPr>
          <w:rFonts w:ascii="Times New Roman" w:hAnsi="Times New Roman"/>
          <w:sz w:val="24"/>
          <w:szCs w:val="24"/>
        </w:rPr>
      </w:pPr>
      <w:r w:rsidRPr="00215E91">
        <w:rPr>
          <w:rFonts w:ascii="Times New Roman" w:hAnsi="Times New Roman"/>
          <w:sz w:val="24"/>
          <w:szCs w:val="24"/>
        </w:rPr>
        <w:t>9a</w:t>
      </w:r>
      <w:r>
        <w:rPr>
          <w:rFonts w:ascii="Times New Roman" w:hAnsi="Times New Roman"/>
          <w:sz w:val="24"/>
          <w:szCs w:val="24"/>
        </w:rPr>
        <w:t>:</w:t>
      </w:r>
      <w:r w:rsidRPr="00215E91">
        <w:rPr>
          <w:rFonts w:ascii="Times New Roman" w:hAnsi="Times New Roman"/>
          <w:sz w:val="24"/>
          <w:szCs w:val="24"/>
        </w:rPr>
        <w:t xml:space="preserve"> 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r w:rsidR="004136FB">
        <w:rPr>
          <w:rFonts w:ascii="Times New Roman" w:hAnsi="Times New Roman"/>
          <w:sz w:val="24"/>
          <w:szCs w:val="24"/>
        </w:rPr>
        <w:t xml:space="preserve"> (Działanie 8.4 RPOWP)</w:t>
      </w:r>
    </w:p>
    <w:p w14:paraId="3519526D" w14:textId="1D87F67E" w:rsidR="00215E91" w:rsidRDefault="00215E91" w:rsidP="00215E91">
      <w:pPr>
        <w:autoSpaceDE w:val="0"/>
        <w:autoSpaceDN w:val="0"/>
        <w:adjustRightInd w:val="0"/>
        <w:spacing w:after="0" w:line="240" w:lineRule="auto"/>
        <w:jc w:val="both"/>
        <w:rPr>
          <w:rFonts w:ascii="Times New Roman" w:hAnsi="Times New Roman"/>
          <w:sz w:val="24"/>
          <w:szCs w:val="24"/>
        </w:rPr>
      </w:pPr>
      <w:r w:rsidRPr="00215E91">
        <w:rPr>
          <w:rFonts w:ascii="Times New Roman" w:hAnsi="Times New Roman"/>
          <w:sz w:val="24"/>
          <w:szCs w:val="24"/>
        </w:rPr>
        <w:t>9b</w:t>
      </w:r>
      <w:r>
        <w:rPr>
          <w:rFonts w:ascii="Times New Roman" w:hAnsi="Times New Roman"/>
          <w:sz w:val="24"/>
          <w:szCs w:val="24"/>
        </w:rPr>
        <w:t>:</w:t>
      </w:r>
      <w:r w:rsidRPr="00215E91">
        <w:rPr>
          <w:rFonts w:ascii="Times New Roman" w:hAnsi="Times New Roman"/>
          <w:sz w:val="24"/>
          <w:szCs w:val="24"/>
        </w:rPr>
        <w:t xml:space="preserve"> Wspieranie rewitalizacji fizycznej, gospodarczej i społecznej ubogich społeczności na obszarach miejskich i wiejskich</w:t>
      </w:r>
      <w:r w:rsidR="004136FB">
        <w:rPr>
          <w:rFonts w:ascii="Times New Roman" w:hAnsi="Times New Roman"/>
          <w:sz w:val="24"/>
          <w:szCs w:val="24"/>
        </w:rPr>
        <w:t xml:space="preserve"> (Działanie 8.5 RPOWP)</w:t>
      </w:r>
    </w:p>
    <w:p w14:paraId="0447A1E9" w14:textId="00013892" w:rsidR="00215E91" w:rsidRDefault="00215E91" w:rsidP="00215E91">
      <w:pPr>
        <w:autoSpaceDE w:val="0"/>
        <w:autoSpaceDN w:val="0"/>
        <w:adjustRightInd w:val="0"/>
        <w:spacing w:after="0" w:line="240" w:lineRule="auto"/>
        <w:jc w:val="both"/>
        <w:rPr>
          <w:rFonts w:ascii="Times New Roman" w:hAnsi="Times New Roman"/>
          <w:sz w:val="24"/>
          <w:szCs w:val="24"/>
        </w:rPr>
      </w:pPr>
      <w:r w:rsidRPr="00215E91">
        <w:rPr>
          <w:rFonts w:ascii="Times New Roman" w:hAnsi="Times New Roman"/>
          <w:sz w:val="24"/>
          <w:szCs w:val="24"/>
        </w:rPr>
        <w:t>9i</w:t>
      </w:r>
      <w:r>
        <w:rPr>
          <w:rFonts w:ascii="Times New Roman" w:hAnsi="Times New Roman"/>
          <w:sz w:val="24"/>
          <w:szCs w:val="24"/>
        </w:rPr>
        <w:t>:</w:t>
      </w:r>
      <w:r w:rsidRPr="00215E91">
        <w:rPr>
          <w:rFonts w:ascii="Times New Roman" w:hAnsi="Times New Roman"/>
          <w:sz w:val="24"/>
          <w:szCs w:val="24"/>
        </w:rPr>
        <w:t xml:space="preserve"> Aktywne włączenie, w tym z myślą o promowaniu równych szans oraz aktywnego uczestnictwa i zwiększaniu szans na zatrudnienie</w:t>
      </w:r>
      <w:r w:rsidR="0030548C">
        <w:rPr>
          <w:rFonts w:ascii="Times New Roman" w:hAnsi="Times New Roman"/>
          <w:sz w:val="24"/>
          <w:szCs w:val="24"/>
        </w:rPr>
        <w:t xml:space="preserve"> (Działanie 7.1 RPOWP)</w:t>
      </w:r>
    </w:p>
    <w:p w14:paraId="04F14233" w14:textId="04F2D4BB" w:rsidR="00215E91" w:rsidRDefault="00215E91" w:rsidP="00215E91">
      <w:pPr>
        <w:autoSpaceDE w:val="0"/>
        <w:autoSpaceDN w:val="0"/>
        <w:adjustRightInd w:val="0"/>
        <w:spacing w:after="0" w:line="240" w:lineRule="auto"/>
        <w:jc w:val="both"/>
        <w:rPr>
          <w:rFonts w:ascii="Times New Roman" w:hAnsi="Times New Roman"/>
          <w:sz w:val="24"/>
          <w:szCs w:val="24"/>
        </w:rPr>
      </w:pPr>
      <w:r w:rsidRPr="00215E91">
        <w:rPr>
          <w:rFonts w:ascii="Times New Roman" w:hAnsi="Times New Roman"/>
          <w:sz w:val="24"/>
          <w:szCs w:val="24"/>
        </w:rPr>
        <w:t>9iv</w:t>
      </w:r>
      <w:r>
        <w:rPr>
          <w:rFonts w:ascii="Times New Roman" w:hAnsi="Times New Roman"/>
          <w:sz w:val="24"/>
          <w:szCs w:val="24"/>
        </w:rPr>
        <w:t>:</w:t>
      </w:r>
      <w:r w:rsidRPr="00215E91">
        <w:rPr>
          <w:rFonts w:ascii="Times New Roman" w:hAnsi="Times New Roman"/>
          <w:sz w:val="24"/>
          <w:szCs w:val="24"/>
        </w:rPr>
        <w:t xml:space="preserve"> Ułatwianie dostępu do przystępnych cenowo, trwałych oraz wysokiej jakości usług, w tym opieki zdrowotnej i usług społecznych świadczonych w interesie ogólnym</w:t>
      </w:r>
      <w:r w:rsidR="0030548C">
        <w:rPr>
          <w:rFonts w:ascii="Times New Roman" w:hAnsi="Times New Roman"/>
          <w:sz w:val="24"/>
          <w:szCs w:val="24"/>
        </w:rPr>
        <w:t xml:space="preserve"> (Działanie 7.2 RPOWP)</w:t>
      </w:r>
    </w:p>
    <w:p w14:paraId="33ED6724" w14:textId="0C6F98A8" w:rsidR="00215E91" w:rsidRDefault="00215E91" w:rsidP="00215E91">
      <w:pPr>
        <w:autoSpaceDE w:val="0"/>
        <w:autoSpaceDN w:val="0"/>
        <w:adjustRightInd w:val="0"/>
        <w:spacing w:after="0" w:line="240" w:lineRule="auto"/>
        <w:jc w:val="both"/>
        <w:rPr>
          <w:rFonts w:ascii="Times New Roman" w:hAnsi="Times New Roman"/>
          <w:sz w:val="24"/>
          <w:szCs w:val="24"/>
        </w:rPr>
      </w:pPr>
      <w:r w:rsidRPr="00215E91">
        <w:rPr>
          <w:rFonts w:ascii="Times New Roman" w:hAnsi="Times New Roman"/>
          <w:sz w:val="24"/>
          <w:szCs w:val="24"/>
        </w:rPr>
        <w:t>9v</w:t>
      </w:r>
      <w:r>
        <w:rPr>
          <w:rFonts w:ascii="Times New Roman" w:hAnsi="Times New Roman"/>
          <w:sz w:val="24"/>
          <w:szCs w:val="24"/>
        </w:rPr>
        <w:t>:</w:t>
      </w:r>
      <w:r w:rsidRPr="00215E91">
        <w:rPr>
          <w:rFonts w:ascii="Times New Roman" w:hAnsi="Times New Roman"/>
          <w:sz w:val="24"/>
          <w:szCs w:val="24"/>
        </w:rPr>
        <w:t xml:space="preserve"> Wspieranie przedsiębiorczości społecznej i integracji zawodowej w przedsiębiorstwach społecznych oraz ekonomii społecznej i solidarnej w celu ułatwiania dostępu do zatrudnienia</w:t>
      </w:r>
      <w:r w:rsidR="004136FB">
        <w:rPr>
          <w:rFonts w:ascii="Times New Roman" w:hAnsi="Times New Roman"/>
          <w:sz w:val="24"/>
          <w:szCs w:val="24"/>
        </w:rPr>
        <w:t xml:space="preserve"> (Działanie 7.3 RPOWP)</w:t>
      </w:r>
    </w:p>
    <w:p w14:paraId="635B21D1" w14:textId="49FC1C22" w:rsidR="00215E91" w:rsidRDefault="00215E91" w:rsidP="00215E91">
      <w:pPr>
        <w:autoSpaceDE w:val="0"/>
        <w:autoSpaceDN w:val="0"/>
        <w:adjustRightInd w:val="0"/>
        <w:spacing w:after="0" w:line="240" w:lineRule="auto"/>
        <w:jc w:val="both"/>
        <w:rPr>
          <w:rFonts w:ascii="Times New Roman" w:hAnsi="Times New Roman"/>
          <w:sz w:val="24"/>
          <w:szCs w:val="24"/>
        </w:rPr>
      </w:pPr>
      <w:r w:rsidRPr="00215E91">
        <w:rPr>
          <w:rFonts w:ascii="Times New Roman" w:hAnsi="Times New Roman"/>
          <w:sz w:val="24"/>
          <w:szCs w:val="24"/>
        </w:rPr>
        <w:t>9vi</w:t>
      </w:r>
      <w:r>
        <w:rPr>
          <w:rFonts w:ascii="Times New Roman" w:hAnsi="Times New Roman"/>
          <w:sz w:val="24"/>
          <w:szCs w:val="24"/>
        </w:rPr>
        <w:t>:</w:t>
      </w:r>
      <w:r w:rsidRPr="00215E91">
        <w:rPr>
          <w:rFonts w:ascii="Times New Roman" w:hAnsi="Times New Roman"/>
          <w:sz w:val="24"/>
          <w:szCs w:val="24"/>
        </w:rPr>
        <w:t xml:space="preserve"> Strategie rozwoju lokalnego kierowane przez społeczność</w:t>
      </w:r>
      <w:r w:rsidR="004136FB">
        <w:rPr>
          <w:rFonts w:ascii="Times New Roman" w:hAnsi="Times New Roman"/>
          <w:sz w:val="24"/>
          <w:szCs w:val="24"/>
        </w:rPr>
        <w:t xml:space="preserve"> (Działanie 9.1 RPOWP)</w:t>
      </w:r>
    </w:p>
    <w:p w14:paraId="0926F6EB" w14:textId="2ED9006A" w:rsidR="00215E91" w:rsidRDefault="00215E91" w:rsidP="00850111">
      <w:pPr>
        <w:autoSpaceDE w:val="0"/>
        <w:autoSpaceDN w:val="0"/>
        <w:adjustRightInd w:val="0"/>
        <w:spacing w:after="120" w:line="240" w:lineRule="auto"/>
        <w:jc w:val="both"/>
        <w:rPr>
          <w:rFonts w:ascii="Times New Roman" w:hAnsi="Times New Roman"/>
          <w:sz w:val="24"/>
          <w:szCs w:val="24"/>
        </w:rPr>
      </w:pPr>
      <w:r w:rsidRPr="00215E91">
        <w:rPr>
          <w:rFonts w:ascii="Times New Roman" w:hAnsi="Times New Roman"/>
          <w:sz w:val="24"/>
          <w:szCs w:val="24"/>
        </w:rPr>
        <w:t>9d</w:t>
      </w:r>
      <w:r>
        <w:rPr>
          <w:rFonts w:ascii="Times New Roman" w:hAnsi="Times New Roman"/>
          <w:sz w:val="24"/>
          <w:szCs w:val="24"/>
        </w:rPr>
        <w:t>:</w:t>
      </w:r>
      <w:r w:rsidRPr="00215E91">
        <w:rPr>
          <w:rFonts w:ascii="Times New Roman" w:hAnsi="Times New Roman"/>
          <w:sz w:val="24"/>
          <w:szCs w:val="24"/>
        </w:rPr>
        <w:t xml:space="preserve"> Inwestycje dokonywane w kontekście strategii na rzecz rozwoju lokalnego kierowanego przez społeczność</w:t>
      </w:r>
      <w:r w:rsidR="004136FB">
        <w:rPr>
          <w:rFonts w:ascii="Times New Roman" w:hAnsi="Times New Roman"/>
          <w:sz w:val="24"/>
          <w:szCs w:val="24"/>
        </w:rPr>
        <w:t xml:space="preserve"> (Działanie 8.6 RPOWP)</w:t>
      </w:r>
    </w:p>
    <w:p w14:paraId="63D5A593" w14:textId="36D4E99C" w:rsidR="009C2919" w:rsidRPr="00173E5B" w:rsidRDefault="009C2919" w:rsidP="00A74BDD">
      <w:pPr>
        <w:autoSpaceDE w:val="0"/>
        <w:autoSpaceDN w:val="0"/>
        <w:adjustRightInd w:val="0"/>
        <w:spacing w:after="120" w:line="240" w:lineRule="auto"/>
        <w:rPr>
          <w:rFonts w:ascii="Times New Roman" w:hAnsi="Times New Roman"/>
          <w:sz w:val="24"/>
          <w:szCs w:val="24"/>
        </w:rPr>
      </w:pPr>
      <w:r w:rsidRPr="00173E5B">
        <w:rPr>
          <w:rFonts w:ascii="Times New Roman" w:hAnsi="Times New Roman"/>
          <w:b/>
          <w:sz w:val="24"/>
          <w:szCs w:val="24"/>
        </w:rPr>
        <w:lastRenderedPageBreak/>
        <w:t>EFS</w:t>
      </w:r>
      <w:r w:rsidRPr="00173E5B">
        <w:rPr>
          <w:rFonts w:ascii="Times New Roman" w:hAnsi="Times New Roman"/>
          <w:sz w:val="24"/>
          <w:szCs w:val="24"/>
        </w:rPr>
        <w:t xml:space="preserve"> – Europejski Fundusz Społeczny</w:t>
      </w:r>
    </w:p>
    <w:p w14:paraId="163DF383" w14:textId="0353FEAF" w:rsidR="009C2919" w:rsidRPr="0051063C" w:rsidRDefault="009C2919" w:rsidP="009C2919">
      <w:pPr>
        <w:autoSpaceDE w:val="0"/>
        <w:autoSpaceDN w:val="0"/>
        <w:adjustRightInd w:val="0"/>
        <w:spacing w:before="120" w:after="120" w:line="240" w:lineRule="auto"/>
        <w:jc w:val="both"/>
        <w:rPr>
          <w:rFonts w:ascii="Times New Roman" w:hAnsi="Times New Roman"/>
          <w:sz w:val="24"/>
          <w:szCs w:val="24"/>
        </w:rPr>
      </w:pPr>
      <w:r w:rsidRPr="00173E5B">
        <w:rPr>
          <w:rFonts w:ascii="Times New Roman" w:hAnsi="Times New Roman"/>
          <w:b/>
          <w:sz w:val="24"/>
          <w:szCs w:val="24"/>
        </w:rPr>
        <w:t>GWA EFS w ramach SOWA RPOWP</w:t>
      </w:r>
      <w:r w:rsidRPr="00173E5B">
        <w:rPr>
          <w:rFonts w:ascii="Times New Roman" w:hAnsi="Times New Roman"/>
          <w:sz w:val="24"/>
          <w:szCs w:val="24"/>
        </w:rPr>
        <w:t xml:space="preserve"> – Generator Wniosków Aplikacyjnych Europejskiego Funduszu Społecznego</w:t>
      </w:r>
      <w:r w:rsidRPr="0051063C">
        <w:rPr>
          <w:rFonts w:ascii="Times New Roman" w:hAnsi="Times New Roman"/>
          <w:sz w:val="24"/>
          <w:szCs w:val="24"/>
        </w:rPr>
        <w:t xml:space="preserve"> w ramach Systemu Obsługi Wniosków Aplikacyjnych Regionalnego Programu Operacyjnego Województwa Podlaskiego na lata 2014 – 2020</w:t>
      </w:r>
    </w:p>
    <w:p w14:paraId="5E196D26" w14:textId="485E2A35" w:rsidR="009C2919" w:rsidRPr="0051063C" w:rsidRDefault="009C2919" w:rsidP="009C2919">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 xml:space="preserve">IP </w:t>
      </w:r>
      <w:r>
        <w:rPr>
          <w:rFonts w:ascii="Times New Roman" w:hAnsi="Times New Roman"/>
          <w:sz w:val="24"/>
          <w:szCs w:val="24"/>
        </w:rPr>
        <w:t xml:space="preserve">– </w:t>
      </w:r>
      <w:r w:rsidRPr="0051063C">
        <w:rPr>
          <w:rFonts w:ascii="Times New Roman" w:hAnsi="Times New Roman"/>
          <w:sz w:val="24"/>
          <w:szCs w:val="24"/>
        </w:rPr>
        <w:t>Instytucja Pośrednicząca Regionalnego Programu Operacyjnego Województwa Podlaskiego na lata 2014-2020 – Wojewódzki Urząd Pracy w Białymstoku</w:t>
      </w:r>
    </w:p>
    <w:p w14:paraId="525FA466" w14:textId="05B12758" w:rsidR="005C0BC8" w:rsidRPr="0051063C" w:rsidRDefault="005C0BC8" w:rsidP="005C0BC8">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 xml:space="preserve">IZ </w:t>
      </w:r>
      <w:r w:rsidRPr="0051063C">
        <w:rPr>
          <w:rFonts w:ascii="Times New Roman" w:hAnsi="Times New Roman"/>
          <w:sz w:val="24"/>
          <w:szCs w:val="24"/>
        </w:rPr>
        <w:t>– Instytucja Zarządzająca Regionalnym Programem Operacyjnym Województwa Podlaskiego na lata 2014-2020 – Zarząd Województwa Podlaskiego</w:t>
      </w:r>
    </w:p>
    <w:p w14:paraId="7C244766" w14:textId="21A514D5" w:rsidR="009C2919" w:rsidRPr="0051063C" w:rsidRDefault="009C2919" w:rsidP="009C2919">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KE</w:t>
      </w:r>
      <w:r w:rsidRPr="0051063C">
        <w:rPr>
          <w:rFonts w:ascii="Times New Roman" w:hAnsi="Times New Roman"/>
          <w:sz w:val="24"/>
          <w:szCs w:val="24"/>
        </w:rPr>
        <w:t xml:space="preserve"> – Komisja Europejska</w:t>
      </w:r>
    </w:p>
    <w:p w14:paraId="16D401FA" w14:textId="36B982FD" w:rsidR="009C2919" w:rsidRPr="0051063C" w:rsidRDefault="009C2919" w:rsidP="009C2919">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KM RPOWP</w:t>
      </w:r>
      <w:r w:rsidRPr="0051063C">
        <w:rPr>
          <w:rFonts w:ascii="Times New Roman" w:hAnsi="Times New Roman"/>
          <w:sz w:val="24"/>
          <w:szCs w:val="24"/>
        </w:rPr>
        <w:t xml:space="preserve"> – Komitet Monitorujący Regionalnego Programu Operacyjnego Województwa Podlaskiego na lata 2014-2020</w:t>
      </w:r>
    </w:p>
    <w:p w14:paraId="22DE70C0" w14:textId="05E2E33A" w:rsidR="009C2919" w:rsidRPr="0051063C" w:rsidRDefault="009C2919" w:rsidP="009C2919">
      <w:pPr>
        <w:pStyle w:val="Default"/>
        <w:tabs>
          <w:tab w:val="num" w:pos="709"/>
        </w:tabs>
        <w:spacing w:before="120" w:after="120"/>
        <w:jc w:val="both"/>
        <w:rPr>
          <w:rFonts w:eastAsia="Calibri"/>
          <w:b/>
          <w:color w:val="auto"/>
        </w:rPr>
      </w:pPr>
      <w:r w:rsidRPr="0051063C">
        <w:rPr>
          <w:rFonts w:eastAsia="Calibri"/>
          <w:b/>
          <w:color w:val="auto"/>
        </w:rPr>
        <w:t>kwalifikacja</w:t>
      </w:r>
      <w:r w:rsidRPr="0051063C">
        <w:rPr>
          <w:rFonts w:eastAsia="Calibri"/>
          <w:color w:val="auto"/>
        </w:rPr>
        <w:t xml:space="preserve"> – to określony zestaw efektów uczenia się w zakresie wiedzy, umiejętności oraz kompetencji społecznych nabytych w edukacji formalnej, edukacji </w:t>
      </w:r>
      <w:proofErr w:type="spellStart"/>
      <w:r w:rsidRPr="0051063C">
        <w:rPr>
          <w:rFonts w:eastAsia="Calibri"/>
          <w:color w:val="auto"/>
        </w:rPr>
        <w:t>pozaformalnej</w:t>
      </w:r>
      <w:proofErr w:type="spellEnd"/>
      <w:r w:rsidRPr="0051063C">
        <w:rPr>
          <w:rFonts w:eastAsia="Calibri"/>
          <w:color w:val="auto"/>
        </w:rPr>
        <w:t xml:space="preserve"> lub poprzez uczenie się nieformalne, zgodnych z ustalonymi dla danej kwalifikacji wymaganiami, których osiągnięcie zostało sprawdzone w walidacji oraz formalnie potwierdzone przez instytucje uprawnioną do certyfikowania</w:t>
      </w:r>
    </w:p>
    <w:p w14:paraId="6CE76AB3" w14:textId="6C33EE33" w:rsidR="009C2919" w:rsidRPr="0051063C" w:rsidRDefault="009C2919" w:rsidP="009C2919">
      <w:pPr>
        <w:pStyle w:val="Default"/>
        <w:tabs>
          <w:tab w:val="num" w:pos="426"/>
          <w:tab w:val="num" w:pos="709"/>
        </w:tabs>
        <w:spacing w:before="120" w:after="120"/>
        <w:jc w:val="both"/>
        <w:rPr>
          <w:rFonts w:eastAsia="Calibri"/>
          <w:color w:val="auto"/>
        </w:rPr>
      </w:pPr>
      <w:r w:rsidRPr="0026381F">
        <w:rPr>
          <w:rFonts w:eastAsia="Calibri"/>
          <w:b/>
          <w:color w:val="auto"/>
        </w:rPr>
        <w:t xml:space="preserve">pomoc de </w:t>
      </w:r>
      <w:proofErr w:type="spellStart"/>
      <w:r w:rsidRPr="0026381F">
        <w:rPr>
          <w:rFonts w:eastAsia="Calibri"/>
          <w:b/>
          <w:color w:val="auto"/>
        </w:rPr>
        <w:t>minimis</w:t>
      </w:r>
      <w:proofErr w:type="spellEnd"/>
      <w:r w:rsidRPr="0026381F">
        <w:rPr>
          <w:rFonts w:eastAsia="Calibri"/>
          <w:color w:val="auto"/>
        </w:rPr>
        <w:t xml:space="preserve"> – pomoc zgodna z przepisami rozporządzenia</w:t>
      </w:r>
      <w:r w:rsidRPr="0051063C">
        <w:rPr>
          <w:rFonts w:eastAsia="Calibri"/>
          <w:color w:val="auto"/>
        </w:rPr>
        <w:t xml:space="preserve"> Komisji (UE) nr 1407/2013 </w:t>
      </w:r>
      <w:r>
        <w:rPr>
          <w:rFonts w:eastAsia="Calibri"/>
          <w:color w:val="auto"/>
        </w:rPr>
        <w:br/>
      </w:r>
      <w:r w:rsidRPr="0051063C">
        <w:rPr>
          <w:rFonts w:eastAsia="Calibri"/>
          <w:color w:val="auto"/>
        </w:rPr>
        <w:t xml:space="preserve">z dnia 18 grudnia 2013 r. w sprawie stosowania art. 107 i 108 Traktatu o funkcjonowaniu Unii Europejskiej do pomocy de </w:t>
      </w:r>
      <w:proofErr w:type="spellStart"/>
      <w:r w:rsidRPr="0051063C">
        <w:rPr>
          <w:rFonts w:eastAsia="Calibri"/>
          <w:color w:val="auto"/>
        </w:rPr>
        <w:t>minimis</w:t>
      </w:r>
      <w:proofErr w:type="spellEnd"/>
      <w:r w:rsidRPr="0051063C">
        <w:rPr>
          <w:rFonts w:eastAsia="Calibri"/>
          <w:color w:val="auto"/>
        </w:rPr>
        <w:t xml:space="preserve"> oraz z rozporządzeniem Komisji (UE) nr 360/2012 z dnia 25 kwietnia 2012 r. w sprawie stosowania art. 107 i 108 Traktatu o funkcjonowaniu Unii Europejskiej do pomocy de </w:t>
      </w:r>
      <w:proofErr w:type="spellStart"/>
      <w:r w:rsidRPr="0051063C">
        <w:rPr>
          <w:rFonts w:eastAsia="Calibri"/>
          <w:color w:val="auto"/>
        </w:rPr>
        <w:t>minimis</w:t>
      </w:r>
      <w:proofErr w:type="spellEnd"/>
      <w:r w:rsidRPr="0051063C">
        <w:rPr>
          <w:rFonts w:eastAsia="Calibri"/>
          <w:color w:val="auto"/>
        </w:rPr>
        <w:t xml:space="preserve"> przyznawanej przedsiębiorstwom wykonującym usługi świadczone w ogólnym interesie gospodarczym</w:t>
      </w:r>
    </w:p>
    <w:p w14:paraId="04F536E3" w14:textId="1F461B55" w:rsidR="009C2919" w:rsidRPr="0026381F" w:rsidRDefault="009C2919" w:rsidP="009C2919">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portal</w:t>
      </w:r>
      <w:r w:rsidRPr="0051063C">
        <w:rPr>
          <w:rFonts w:ascii="Times New Roman" w:hAnsi="Times New Roman"/>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w:t>
      </w:r>
      <w:r w:rsidRPr="0026381F">
        <w:rPr>
          <w:rFonts w:ascii="Times New Roman" w:hAnsi="Times New Roman"/>
          <w:sz w:val="24"/>
          <w:szCs w:val="24"/>
        </w:rPr>
        <w:t>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69EA53FD" w14:textId="5F9348A5" w:rsidR="004D16AD" w:rsidRPr="0051063C" w:rsidRDefault="004D16AD" w:rsidP="004D16AD">
      <w:pPr>
        <w:pStyle w:val="Default"/>
        <w:tabs>
          <w:tab w:val="num" w:pos="709"/>
        </w:tabs>
        <w:spacing w:before="120" w:after="120"/>
        <w:jc w:val="both"/>
        <w:rPr>
          <w:rFonts w:eastAsia="Calibri"/>
          <w:b/>
          <w:color w:val="auto"/>
        </w:rPr>
      </w:pPr>
      <w:r w:rsidRPr="0051063C">
        <w:rPr>
          <w:rFonts w:eastAsia="Calibri"/>
          <w:b/>
          <w:color w:val="auto"/>
        </w:rPr>
        <w:t xml:space="preserve">projekt </w:t>
      </w:r>
      <w:r w:rsidRPr="0051063C">
        <w:rPr>
          <w:rFonts w:eastAsia="Calibri"/>
          <w:color w:val="auto"/>
        </w:rPr>
        <w:t>– projekt, o którym mowa w art. 2 pkt 18 ustawy wdrożeniowej</w:t>
      </w:r>
    </w:p>
    <w:p w14:paraId="08CCE5CF" w14:textId="3056C7B2" w:rsidR="004D16AD" w:rsidRPr="0051063C" w:rsidRDefault="004D16AD" w:rsidP="004D16AD">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RPOWP</w:t>
      </w:r>
      <w:r w:rsidRPr="0051063C">
        <w:rPr>
          <w:rFonts w:ascii="Times New Roman" w:hAnsi="Times New Roman"/>
          <w:sz w:val="24"/>
          <w:szCs w:val="24"/>
        </w:rPr>
        <w:t xml:space="preserve"> – Regionalny Program Operacyjny Województwa Podlaskiego na lata 2014-2020</w:t>
      </w:r>
    </w:p>
    <w:p w14:paraId="3798EA20" w14:textId="0C37C4C5" w:rsidR="004D16AD" w:rsidRPr="0051063C" w:rsidRDefault="004D16AD" w:rsidP="004D16AD">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SL2014</w:t>
      </w:r>
      <w:r w:rsidRPr="0051063C">
        <w:rPr>
          <w:rFonts w:ascii="Times New Roman" w:hAnsi="Times New Roman"/>
          <w:sz w:val="24"/>
          <w:szCs w:val="24"/>
        </w:rPr>
        <w:t xml:space="preserve"> – aplikacja główna centralnego systemu teleinformatycznego, o którym mowa w rozdziale 16 ustawy z dnia 11 lipca 2014 r. o zasadach realizacji programów w zakresie polityki spójności finansowanych w perspektywie finansowej 2014–2020</w:t>
      </w:r>
    </w:p>
    <w:p w14:paraId="005AA2BF" w14:textId="52846985" w:rsidR="004D16AD" w:rsidRPr="0051063C" w:rsidRDefault="004D16AD" w:rsidP="004D16AD">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SZOOP</w:t>
      </w:r>
      <w:r w:rsidRPr="0051063C">
        <w:rPr>
          <w:rFonts w:ascii="Times New Roman" w:hAnsi="Times New Roman"/>
          <w:sz w:val="24"/>
          <w:szCs w:val="24"/>
        </w:rPr>
        <w:t xml:space="preserve"> </w:t>
      </w:r>
      <w:r w:rsidRPr="0051063C">
        <w:rPr>
          <w:rFonts w:ascii="Times New Roman" w:hAnsi="Times New Roman"/>
          <w:b/>
          <w:sz w:val="24"/>
          <w:szCs w:val="24"/>
        </w:rPr>
        <w:t xml:space="preserve">RPOWP </w:t>
      </w:r>
      <w:r w:rsidRPr="0051063C">
        <w:rPr>
          <w:rFonts w:ascii="Times New Roman" w:hAnsi="Times New Roman"/>
          <w:sz w:val="24"/>
          <w:szCs w:val="24"/>
        </w:rPr>
        <w:t>– Szczegółowy Opis Osi Priorytetowych Regionalnego Programu Operacyjnego Województwa Podlaskiego na lata 2014 – 2020</w:t>
      </w:r>
    </w:p>
    <w:p w14:paraId="30223A0D" w14:textId="3CD0F6BF" w:rsidR="004D16AD" w:rsidRPr="0051063C" w:rsidRDefault="004D16AD" w:rsidP="004D16AD">
      <w:pPr>
        <w:pStyle w:val="Default"/>
        <w:tabs>
          <w:tab w:val="num" w:pos="567"/>
          <w:tab w:val="num" w:pos="709"/>
        </w:tabs>
        <w:spacing w:before="120" w:after="120"/>
        <w:jc w:val="both"/>
        <w:rPr>
          <w:color w:val="auto"/>
        </w:rPr>
      </w:pPr>
      <w:r w:rsidRPr="0051063C">
        <w:rPr>
          <w:b/>
          <w:bCs/>
          <w:color w:val="auto"/>
        </w:rPr>
        <w:t xml:space="preserve">uczestnik projektu </w:t>
      </w:r>
      <w:r w:rsidRPr="0051063C">
        <w:rPr>
          <w:color w:val="auto"/>
        </w:rPr>
        <w:t xml:space="preserve">– uczestnik projektu finansowanego ze środków EFS w rozumieniu </w:t>
      </w:r>
      <w:r w:rsidRPr="0051063C">
        <w:rPr>
          <w:i/>
          <w:iCs/>
          <w:color w:val="auto"/>
        </w:rPr>
        <w:t>Wytycznych w zakresie monitorowania postępu rzeczowego realizacji programów operacyjnych na lata 2014-2020</w:t>
      </w:r>
    </w:p>
    <w:p w14:paraId="2C19D533" w14:textId="3796D8A6" w:rsidR="004D16AD" w:rsidRPr="0051063C" w:rsidRDefault="004D16AD" w:rsidP="004D16AD">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UE</w:t>
      </w:r>
      <w:r w:rsidRPr="0051063C">
        <w:rPr>
          <w:rFonts w:ascii="Times New Roman" w:hAnsi="Times New Roman"/>
          <w:sz w:val="24"/>
          <w:szCs w:val="24"/>
        </w:rPr>
        <w:t xml:space="preserve"> – Unia Europejska</w:t>
      </w:r>
    </w:p>
    <w:p w14:paraId="25539BDC" w14:textId="31023B49" w:rsidR="004D16AD" w:rsidRPr="0051063C" w:rsidRDefault="004D16AD" w:rsidP="004D16AD">
      <w:pPr>
        <w:autoSpaceDE w:val="0"/>
        <w:autoSpaceDN w:val="0"/>
        <w:adjustRightInd w:val="0"/>
        <w:spacing w:before="120" w:after="120" w:line="240" w:lineRule="auto"/>
        <w:jc w:val="both"/>
        <w:rPr>
          <w:rFonts w:ascii="Times New Roman" w:hAnsi="Times New Roman"/>
          <w:sz w:val="24"/>
          <w:szCs w:val="24"/>
        </w:rPr>
      </w:pPr>
      <w:r w:rsidRPr="0051063C">
        <w:rPr>
          <w:rFonts w:ascii="Times New Roman" w:hAnsi="Times New Roman"/>
          <w:b/>
          <w:sz w:val="24"/>
          <w:szCs w:val="24"/>
        </w:rPr>
        <w:t xml:space="preserve">wniosek </w:t>
      </w:r>
      <w:r w:rsidRPr="0051063C">
        <w:rPr>
          <w:rFonts w:ascii="Times New Roman" w:hAnsi="Times New Roman"/>
          <w:sz w:val="24"/>
          <w:szCs w:val="24"/>
        </w:rPr>
        <w:t>– wniosek o dofinansowanie realizacji projektu</w:t>
      </w:r>
    </w:p>
    <w:p w14:paraId="138F1F0A" w14:textId="3DA93756" w:rsidR="004D16AD" w:rsidRPr="0051063C" w:rsidRDefault="004D16AD" w:rsidP="004D16AD">
      <w:pPr>
        <w:autoSpaceDE w:val="0"/>
        <w:autoSpaceDN w:val="0"/>
        <w:adjustRightInd w:val="0"/>
        <w:spacing w:before="120" w:after="0" w:line="240" w:lineRule="auto"/>
        <w:jc w:val="both"/>
        <w:rPr>
          <w:rFonts w:ascii="Times New Roman" w:hAnsi="Times New Roman"/>
          <w:sz w:val="24"/>
          <w:szCs w:val="24"/>
        </w:rPr>
      </w:pPr>
      <w:r w:rsidRPr="0051063C">
        <w:rPr>
          <w:rFonts w:ascii="Times New Roman" w:hAnsi="Times New Roman"/>
          <w:b/>
          <w:sz w:val="24"/>
          <w:szCs w:val="24"/>
        </w:rPr>
        <w:t>WUP</w:t>
      </w:r>
      <w:r w:rsidRPr="0051063C">
        <w:rPr>
          <w:rFonts w:ascii="Times New Roman" w:hAnsi="Times New Roman"/>
          <w:sz w:val="24"/>
          <w:szCs w:val="24"/>
        </w:rPr>
        <w:t xml:space="preserve"> – Wojewódzki Urząd Pracy w Białymstoku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D607F2" w:rsidRPr="005B7639" w14:paraId="3F2F4E58" w14:textId="77777777" w:rsidTr="00E110CD">
        <w:trPr>
          <w:trHeight w:val="451"/>
        </w:trPr>
        <w:tc>
          <w:tcPr>
            <w:tcW w:w="9243" w:type="dxa"/>
            <w:shd w:val="pct25" w:color="auto" w:fill="auto"/>
            <w:vAlign w:val="center"/>
          </w:tcPr>
          <w:p w14:paraId="38DADBCE" w14:textId="19AAC5DA" w:rsidR="008E79D0" w:rsidRPr="005B7639" w:rsidRDefault="00125C62" w:rsidP="007F0EA8">
            <w:pPr>
              <w:pStyle w:val="Nagwek1"/>
              <w:numPr>
                <w:ilvl w:val="0"/>
                <w:numId w:val="18"/>
              </w:numPr>
              <w:spacing w:before="0" w:line="240" w:lineRule="auto"/>
              <w:rPr>
                <w:rFonts w:eastAsia="Calibri"/>
              </w:rPr>
            </w:pPr>
            <w:bookmarkStart w:id="2" w:name="_Toc529434728"/>
            <w:r w:rsidRPr="005B7639">
              <w:rPr>
                <w:rFonts w:eastAsia="Calibri"/>
              </w:rPr>
              <w:lastRenderedPageBreak/>
              <w:t xml:space="preserve">INFORMACJE </w:t>
            </w:r>
            <w:r w:rsidR="008E79D0" w:rsidRPr="005B7639">
              <w:rPr>
                <w:rFonts w:eastAsia="Calibri"/>
              </w:rPr>
              <w:t>PODSTAWOWE</w:t>
            </w:r>
            <w:bookmarkEnd w:id="2"/>
          </w:p>
        </w:tc>
      </w:tr>
    </w:tbl>
    <w:p w14:paraId="7AC2D580" w14:textId="77777777" w:rsidR="00125C62" w:rsidRPr="005B7639" w:rsidRDefault="00125C62" w:rsidP="00125C62">
      <w:pPr>
        <w:spacing w:after="0" w:line="240" w:lineRule="auto"/>
        <w:ind w:left="284"/>
        <w:jc w:val="both"/>
        <w:rPr>
          <w:rFonts w:ascii="Times New Roman" w:eastAsia="Calibri" w:hAnsi="Times New Roman" w:cs="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125C62" w:rsidRPr="005B7639" w14:paraId="6245B0DF" w14:textId="77777777" w:rsidTr="00D83180">
        <w:trPr>
          <w:trHeight w:val="451"/>
        </w:trPr>
        <w:tc>
          <w:tcPr>
            <w:tcW w:w="9243" w:type="dxa"/>
            <w:shd w:val="pct25" w:color="auto" w:fill="auto"/>
            <w:vAlign w:val="center"/>
          </w:tcPr>
          <w:p w14:paraId="1F85922E" w14:textId="4331ED45" w:rsidR="00125C62" w:rsidRPr="005B7639" w:rsidRDefault="00125C62" w:rsidP="007F0EA8">
            <w:pPr>
              <w:pStyle w:val="Nagwek1"/>
              <w:numPr>
                <w:ilvl w:val="1"/>
                <w:numId w:val="18"/>
              </w:numPr>
              <w:spacing w:before="0" w:line="240" w:lineRule="auto"/>
              <w:ind w:left="1050" w:hanging="690"/>
              <w:rPr>
                <w:rFonts w:eastAsia="Calibri"/>
              </w:rPr>
            </w:pPr>
            <w:bookmarkStart w:id="3" w:name="_Toc529434729"/>
            <w:r>
              <w:rPr>
                <w:rFonts w:eastAsia="Calibri"/>
              </w:rPr>
              <w:t>P</w:t>
            </w:r>
            <w:r w:rsidR="00B54371">
              <w:rPr>
                <w:rFonts w:eastAsia="Calibri"/>
              </w:rPr>
              <w:t>rzedmiot konkursu</w:t>
            </w:r>
            <w:bookmarkEnd w:id="3"/>
          </w:p>
        </w:tc>
      </w:tr>
    </w:tbl>
    <w:p w14:paraId="269F43C3" w14:textId="77777777" w:rsidR="00125C62" w:rsidRDefault="00125C62" w:rsidP="00125C62">
      <w:pPr>
        <w:spacing w:after="0" w:line="240" w:lineRule="auto"/>
        <w:jc w:val="both"/>
        <w:rPr>
          <w:rFonts w:ascii="Times New Roman" w:eastAsia="Calibri" w:hAnsi="Times New Roman" w:cs="Times New Roman"/>
          <w:sz w:val="24"/>
          <w:szCs w:val="24"/>
        </w:rPr>
      </w:pPr>
    </w:p>
    <w:p w14:paraId="0B6C5CFA" w14:textId="2EF62FC4" w:rsidR="008E79D0" w:rsidRDefault="008E79D0" w:rsidP="00156699">
      <w:pPr>
        <w:spacing w:after="0" w:line="240" w:lineRule="auto"/>
        <w:jc w:val="both"/>
        <w:rPr>
          <w:rFonts w:ascii="Times New Roman" w:eastAsia="Calibri" w:hAnsi="Times New Roman" w:cs="Times New Roman"/>
          <w:sz w:val="24"/>
          <w:szCs w:val="24"/>
        </w:rPr>
      </w:pPr>
      <w:r w:rsidRPr="005B7639">
        <w:rPr>
          <w:rFonts w:ascii="Times New Roman" w:eastAsia="Calibri" w:hAnsi="Times New Roman" w:cs="Times New Roman"/>
          <w:sz w:val="24"/>
          <w:szCs w:val="24"/>
        </w:rPr>
        <w:t xml:space="preserve">Przedmiotem </w:t>
      </w:r>
      <w:r w:rsidR="00FD032D" w:rsidRPr="005B7639">
        <w:rPr>
          <w:rFonts w:ascii="Times New Roman" w:eastAsia="Calibri" w:hAnsi="Times New Roman" w:cs="Times New Roman"/>
          <w:sz w:val="24"/>
          <w:szCs w:val="24"/>
        </w:rPr>
        <w:t xml:space="preserve">wezwania </w:t>
      </w:r>
      <w:r w:rsidRPr="005B7639">
        <w:rPr>
          <w:rFonts w:ascii="Times New Roman" w:eastAsia="Calibri" w:hAnsi="Times New Roman" w:cs="Times New Roman"/>
          <w:sz w:val="24"/>
          <w:szCs w:val="24"/>
        </w:rPr>
        <w:t>są projekty powiatowych urzędów pracy woj. podlaskiego współfinansowane z Europejskiego Funduszu Społecznego w ramach Osi priorytetowej I</w:t>
      </w:r>
      <w:r w:rsidR="003B4605" w:rsidRPr="005B7639">
        <w:rPr>
          <w:rFonts w:ascii="Times New Roman" w:eastAsia="Calibri" w:hAnsi="Times New Roman" w:cs="Times New Roman"/>
          <w:sz w:val="24"/>
          <w:szCs w:val="24"/>
        </w:rPr>
        <w:t>I</w:t>
      </w:r>
      <w:r w:rsidRPr="005B7639">
        <w:rPr>
          <w:rFonts w:ascii="Times New Roman" w:eastAsia="Calibri" w:hAnsi="Times New Roman" w:cs="Times New Roman"/>
          <w:sz w:val="24"/>
          <w:szCs w:val="24"/>
        </w:rPr>
        <w:t xml:space="preserve"> </w:t>
      </w:r>
      <w:r w:rsidR="003B4605" w:rsidRPr="005B7639">
        <w:rPr>
          <w:rFonts w:ascii="Times New Roman" w:eastAsia="Calibri" w:hAnsi="Times New Roman" w:cs="Times New Roman"/>
          <w:i/>
          <w:sz w:val="24"/>
          <w:szCs w:val="24"/>
        </w:rPr>
        <w:t>Przedsiębiorczość i aktywność zawodowa</w:t>
      </w:r>
      <w:r w:rsidRPr="005B7639">
        <w:rPr>
          <w:rFonts w:ascii="Times New Roman" w:eastAsia="Calibri" w:hAnsi="Times New Roman" w:cs="Times New Roman"/>
          <w:sz w:val="24"/>
          <w:szCs w:val="24"/>
        </w:rPr>
        <w:t>, Działani</w:t>
      </w:r>
      <w:r w:rsidR="00C02A64" w:rsidRPr="005B7639">
        <w:rPr>
          <w:rFonts w:ascii="Times New Roman" w:eastAsia="Calibri" w:hAnsi="Times New Roman" w:cs="Times New Roman"/>
          <w:sz w:val="24"/>
          <w:szCs w:val="24"/>
        </w:rPr>
        <w:t>e</w:t>
      </w:r>
      <w:r w:rsidRPr="005B7639">
        <w:rPr>
          <w:rFonts w:ascii="Times New Roman" w:eastAsia="Calibri" w:hAnsi="Times New Roman" w:cs="Times New Roman"/>
          <w:sz w:val="24"/>
          <w:szCs w:val="24"/>
        </w:rPr>
        <w:t xml:space="preserve"> </w:t>
      </w:r>
      <w:r w:rsidR="003B4605" w:rsidRPr="005B7639">
        <w:rPr>
          <w:rFonts w:ascii="Times New Roman" w:eastAsia="Calibri" w:hAnsi="Times New Roman" w:cs="Times New Roman"/>
          <w:sz w:val="24"/>
          <w:szCs w:val="24"/>
        </w:rPr>
        <w:t>2</w:t>
      </w:r>
      <w:r w:rsidRPr="005B7639">
        <w:rPr>
          <w:rFonts w:ascii="Times New Roman" w:eastAsia="Calibri" w:hAnsi="Times New Roman" w:cs="Times New Roman"/>
          <w:sz w:val="24"/>
          <w:szCs w:val="24"/>
        </w:rPr>
        <w:t xml:space="preserve">.1 </w:t>
      </w:r>
      <w:r w:rsidR="003B4605" w:rsidRPr="005B7639">
        <w:rPr>
          <w:rFonts w:ascii="Times New Roman" w:eastAsia="Calibri" w:hAnsi="Times New Roman" w:cs="Times New Roman"/>
          <w:sz w:val="24"/>
          <w:szCs w:val="24"/>
        </w:rPr>
        <w:t>Z</w:t>
      </w:r>
      <w:r w:rsidR="003B4605" w:rsidRPr="005B7639">
        <w:rPr>
          <w:rFonts w:ascii="Times New Roman" w:eastAsia="Calibri" w:hAnsi="Times New Roman" w:cs="Times New Roman"/>
          <w:i/>
          <w:sz w:val="24"/>
          <w:szCs w:val="24"/>
        </w:rPr>
        <w:t>większ</w:t>
      </w:r>
      <w:r w:rsidR="00F06163" w:rsidRPr="005B7639">
        <w:rPr>
          <w:rFonts w:ascii="Times New Roman" w:eastAsia="Calibri" w:hAnsi="Times New Roman" w:cs="Times New Roman"/>
          <w:i/>
          <w:sz w:val="24"/>
          <w:szCs w:val="24"/>
        </w:rPr>
        <w:t>a</w:t>
      </w:r>
      <w:r w:rsidR="003B4605" w:rsidRPr="005B7639">
        <w:rPr>
          <w:rFonts w:ascii="Times New Roman" w:eastAsia="Calibri" w:hAnsi="Times New Roman" w:cs="Times New Roman"/>
          <w:i/>
          <w:sz w:val="24"/>
          <w:szCs w:val="24"/>
        </w:rPr>
        <w:t>nie zdolności zatrudnieniowej osób pozostających bez zatrudnienia oraz osób poszukujących pracy przy wykorzystaniu aktywnej polityki rynku pracy oraz wspieranie mobilności zasobów pracy</w:t>
      </w:r>
      <w:r w:rsidR="00C02A64" w:rsidRPr="005B7639">
        <w:rPr>
          <w:rFonts w:ascii="Times New Roman" w:eastAsia="Calibri" w:hAnsi="Times New Roman" w:cs="Times New Roman"/>
          <w:sz w:val="24"/>
          <w:szCs w:val="24"/>
        </w:rPr>
        <w:t xml:space="preserve"> </w:t>
      </w:r>
      <w:r w:rsidR="00EF05E0" w:rsidRPr="005B7639">
        <w:rPr>
          <w:rFonts w:ascii="Times New Roman" w:eastAsia="Calibri" w:hAnsi="Times New Roman" w:cs="Times New Roman"/>
          <w:sz w:val="24"/>
          <w:szCs w:val="24"/>
        </w:rPr>
        <w:t>RPOWP</w:t>
      </w:r>
      <w:r w:rsidR="00C02A64" w:rsidRPr="005B7639">
        <w:rPr>
          <w:rFonts w:ascii="Times New Roman" w:eastAsia="Calibri" w:hAnsi="Times New Roman" w:cs="Times New Roman"/>
          <w:sz w:val="24"/>
          <w:szCs w:val="24"/>
        </w:rPr>
        <w:t>,</w:t>
      </w:r>
      <w:r w:rsidRPr="005B7639">
        <w:rPr>
          <w:rFonts w:ascii="Times New Roman" w:eastAsia="Calibri" w:hAnsi="Times New Roman" w:cs="Times New Roman"/>
          <w:sz w:val="24"/>
          <w:szCs w:val="24"/>
        </w:rPr>
        <w:t xml:space="preserve"> dotyczące aktywizacji zawodowej osób </w:t>
      </w:r>
      <w:r w:rsidR="00C02A64" w:rsidRPr="005B7639">
        <w:rPr>
          <w:rFonts w:ascii="Times New Roman" w:eastAsia="Calibri" w:hAnsi="Times New Roman" w:cs="Times New Roman"/>
          <w:sz w:val="24"/>
          <w:szCs w:val="24"/>
        </w:rPr>
        <w:t>od 30 roku życia pozostających bez pracy, zarejestrowanych w powiatowym urzędzie pracy jako osoby bezrobotne</w:t>
      </w:r>
      <w:r w:rsidR="00B45C39" w:rsidRPr="005B7639">
        <w:rPr>
          <w:rFonts w:ascii="Times New Roman" w:eastAsia="Calibri" w:hAnsi="Times New Roman" w:cs="Times New Roman"/>
          <w:sz w:val="24"/>
          <w:szCs w:val="24"/>
        </w:rPr>
        <w:t>.</w:t>
      </w:r>
    </w:p>
    <w:p w14:paraId="3995CC16" w14:textId="77777777" w:rsidR="00156699" w:rsidRPr="005B7639" w:rsidRDefault="00156699" w:rsidP="00156699">
      <w:pPr>
        <w:spacing w:after="0" w:line="240" w:lineRule="auto"/>
        <w:jc w:val="both"/>
        <w:rPr>
          <w:rFonts w:ascii="Times New Roman" w:eastAsia="Calibri" w:hAnsi="Times New Roman" w:cs="Times New Roman"/>
          <w:sz w:val="24"/>
          <w:szCs w:val="24"/>
        </w:rPr>
      </w:pPr>
    </w:p>
    <w:p w14:paraId="5737AC06" w14:textId="0CA5194E" w:rsidR="008E79D0" w:rsidRPr="00D6328E" w:rsidRDefault="008E79D0" w:rsidP="00156699">
      <w:pPr>
        <w:spacing w:after="0" w:line="240" w:lineRule="auto"/>
        <w:jc w:val="both"/>
        <w:rPr>
          <w:rFonts w:ascii="Times New Roman" w:eastAsia="Calibri" w:hAnsi="Times New Roman" w:cs="Times New Roman"/>
          <w:sz w:val="24"/>
          <w:szCs w:val="24"/>
        </w:rPr>
      </w:pPr>
      <w:r w:rsidRPr="005B7639">
        <w:rPr>
          <w:rFonts w:ascii="Times New Roman" w:eastAsia="Calibri" w:hAnsi="Times New Roman" w:cs="Times New Roman"/>
          <w:sz w:val="24"/>
          <w:szCs w:val="24"/>
        </w:rPr>
        <w:t xml:space="preserve">Celem interwencji jest zwiększenie </w:t>
      </w:r>
      <w:r w:rsidR="00A45EFC" w:rsidRPr="005B7639">
        <w:rPr>
          <w:rFonts w:ascii="Times New Roman" w:eastAsia="Calibri" w:hAnsi="Times New Roman" w:cs="Times New Roman"/>
          <w:sz w:val="24"/>
          <w:szCs w:val="24"/>
        </w:rPr>
        <w:t>aktywności i mobilności zawodowej oraz zdolności do</w:t>
      </w:r>
      <w:r w:rsidRPr="005B7639">
        <w:rPr>
          <w:rFonts w:ascii="Times New Roman" w:eastAsia="Calibri" w:hAnsi="Times New Roman" w:cs="Times New Roman"/>
          <w:sz w:val="24"/>
          <w:szCs w:val="24"/>
        </w:rPr>
        <w:t xml:space="preserve"> </w:t>
      </w:r>
      <w:r w:rsidRPr="00D6328E">
        <w:rPr>
          <w:rFonts w:ascii="Times New Roman" w:eastAsia="Calibri" w:hAnsi="Times New Roman" w:cs="Times New Roman"/>
          <w:sz w:val="24"/>
          <w:szCs w:val="24"/>
        </w:rPr>
        <w:t xml:space="preserve">zatrudnienia osób </w:t>
      </w:r>
      <w:r w:rsidR="00A45EFC" w:rsidRPr="00D6328E">
        <w:rPr>
          <w:rFonts w:ascii="Times New Roman" w:eastAsia="Calibri" w:hAnsi="Times New Roman" w:cs="Times New Roman"/>
          <w:sz w:val="24"/>
          <w:szCs w:val="24"/>
        </w:rPr>
        <w:t xml:space="preserve">bezrobotnych </w:t>
      </w:r>
      <w:r w:rsidR="005B7639" w:rsidRPr="00D6328E">
        <w:rPr>
          <w:rFonts w:ascii="Times New Roman" w:eastAsia="Calibri" w:hAnsi="Times New Roman" w:cs="Times New Roman"/>
          <w:sz w:val="24"/>
          <w:szCs w:val="24"/>
        </w:rPr>
        <w:t>od 30 roku życia</w:t>
      </w:r>
      <w:r w:rsidR="00A45EFC" w:rsidRPr="00D6328E">
        <w:rPr>
          <w:rFonts w:ascii="Times New Roman" w:eastAsia="Calibri" w:hAnsi="Times New Roman" w:cs="Times New Roman"/>
          <w:sz w:val="24"/>
          <w:szCs w:val="24"/>
        </w:rPr>
        <w:t>.</w:t>
      </w:r>
    </w:p>
    <w:p w14:paraId="5787F3A4" w14:textId="26989F67" w:rsidR="00156699" w:rsidRPr="00483861" w:rsidRDefault="00156699" w:rsidP="00156699">
      <w:pPr>
        <w:spacing w:after="0" w:line="240" w:lineRule="auto"/>
        <w:jc w:val="both"/>
        <w:rPr>
          <w:rFonts w:ascii="Times New Roman" w:eastAsia="Calibri" w:hAnsi="Times New Roman" w:cs="Times New Roman"/>
          <w:b/>
          <w:sz w:val="24"/>
          <w:szCs w:val="24"/>
        </w:rPr>
      </w:pPr>
    </w:p>
    <w:p w14:paraId="0CFD2319" w14:textId="234E3D4A" w:rsidR="009337AE" w:rsidRPr="009337AE" w:rsidRDefault="009337AE" w:rsidP="00483861">
      <w:pPr>
        <w:spacing w:after="0" w:line="240" w:lineRule="auto"/>
        <w:jc w:val="both"/>
        <w:rPr>
          <w:rFonts w:ascii="Times New Roman" w:eastAsia="Times New Roman" w:hAnsi="Times New Roman" w:cs="Times New Roman"/>
          <w:sz w:val="24"/>
          <w:szCs w:val="24"/>
        </w:rPr>
      </w:pPr>
      <w:r w:rsidRPr="009337AE">
        <w:rPr>
          <w:rFonts w:ascii="Times New Roman" w:eastAsia="Times New Roman" w:hAnsi="Times New Roman" w:cs="Times New Roman"/>
          <w:sz w:val="24"/>
          <w:szCs w:val="24"/>
        </w:rPr>
        <w:t>W ramach wezwania mogą być składane projekt</w:t>
      </w:r>
      <w:r w:rsidR="005C0BC8">
        <w:rPr>
          <w:rFonts w:ascii="Times New Roman" w:eastAsia="Times New Roman" w:hAnsi="Times New Roman" w:cs="Times New Roman"/>
          <w:sz w:val="24"/>
          <w:szCs w:val="24"/>
        </w:rPr>
        <w:t>y</w:t>
      </w:r>
      <w:r w:rsidRPr="009337AE">
        <w:rPr>
          <w:rFonts w:ascii="Times New Roman" w:eastAsia="Times New Roman" w:hAnsi="Times New Roman" w:cs="Times New Roman"/>
          <w:sz w:val="24"/>
          <w:szCs w:val="24"/>
        </w:rPr>
        <w:t xml:space="preserve"> realizujące </w:t>
      </w:r>
      <w:r w:rsidRPr="009337AE">
        <w:rPr>
          <w:rFonts w:ascii="Times New Roman" w:eastAsia="Times New Roman" w:hAnsi="Times New Roman" w:cs="Times New Roman"/>
          <w:b/>
          <w:sz w:val="24"/>
          <w:szCs w:val="24"/>
        </w:rPr>
        <w:t>wyłącznie następujący</w:t>
      </w:r>
      <w:r>
        <w:rPr>
          <w:rFonts w:ascii="Times New Roman" w:eastAsia="Times New Roman" w:hAnsi="Times New Roman" w:cs="Times New Roman"/>
          <w:b/>
          <w:sz w:val="24"/>
          <w:szCs w:val="24"/>
        </w:rPr>
        <w:t xml:space="preserve"> typ projektu </w:t>
      </w:r>
      <w:r w:rsidRPr="009337AE">
        <w:rPr>
          <w:rFonts w:ascii="Times New Roman" w:eastAsia="Times New Roman" w:hAnsi="Times New Roman" w:cs="Times New Roman"/>
          <w:sz w:val="24"/>
          <w:szCs w:val="24"/>
        </w:rPr>
        <w:t>według SZOOP RPOWP:</w:t>
      </w:r>
    </w:p>
    <w:p w14:paraId="7E55F02F" w14:textId="7B7E20C1" w:rsidR="009337AE" w:rsidRDefault="009337AE" w:rsidP="00483861">
      <w:pPr>
        <w:spacing w:after="0" w:line="240" w:lineRule="auto"/>
        <w:jc w:val="both"/>
        <w:rPr>
          <w:rFonts w:ascii="Times New Roman" w:eastAsia="Times New Roman" w:hAnsi="Times New Roman" w:cs="Times New Roman"/>
          <w:sz w:val="24"/>
          <w:szCs w:val="24"/>
        </w:rPr>
      </w:pPr>
      <w:r w:rsidRPr="009337AE">
        <w:rPr>
          <w:rFonts w:ascii="Times New Roman" w:eastAsia="Times New Roman" w:hAnsi="Times New Roman" w:cs="Times New Roman"/>
          <w:sz w:val="24"/>
          <w:szCs w:val="24"/>
        </w:rPr>
        <w:t xml:space="preserve">Instrumenty i usługi rynku pracy obejmujące działania aktywizujące wymienione w ustawie </w:t>
      </w:r>
      <w:r w:rsidR="004163BA">
        <w:rPr>
          <w:rFonts w:ascii="Times New Roman" w:eastAsia="Times New Roman" w:hAnsi="Times New Roman" w:cs="Times New Roman"/>
          <w:sz w:val="24"/>
          <w:szCs w:val="24"/>
        </w:rPr>
        <w:br/>
      </w:r>
      <w:r w:rsidRPr="009337AE">
        <w:rPr>
          <w:rFonts w:ascii="Times New Roman" w:eastAsia="Times New Roman" w:hAnsi="Times New Roman" w:cs="Times New Roman"/>
          <w:sz w:val="24"/>
          <w:szCs w:val="24"/>
        </w:rPr>
        <w:t>z 20 kwietnia 2004 r. o promocji zatrudnienia i instytucjach rynku pracy</w:t>
      </w:r>
      <w:r>
        <w:rPr>
          <w:rStyle w:val="Odwoanieprzypisudolnego"/>
          <w:rFonts w:ascii="Times New Roman" w:eastAsia="Times New Roman" w:hAnsi="Times New Roman" w:cs="Times New Roman"/>
          <w:sz w:val="24"/>
          <w:szCs w:val="24"/>
        </w:rPr>
        <w:footnoteReference w:id="1"/>
      </w:r>
      <w:r w:rsidRPr="009337AE">
        <w:rPr>
          <w:rFonts w:ascii="Times New Roman" w:eastAsia="Times New Roman" w:hAnsi="Times New Roman" w:cs="Times New Roman"/>
          <w:sz w:val="24"/>
          <w:szCs w:val="24"/>
        </w:rPr>
        <w:t xml:space="preserve">, </w:t>
      </w:r>
      <w:r w:rsidR="004163BA">
        <w:rPr>
          <w:rFonts w:ascii="Times New Roman" w:eastAsia="Times New Roman" w:hAnsi="Times New Roman" w:cs="Times New Roman"/>
          <w:sz w:val="24"/>
          <w:szCs w:val="24"/>
        </w:rPr>
        <w:t>z wyłączeniem robót publicznych.</w:t>
      </w:r>
    </w:p>
    <w:p w14:paraId="30BB929C" w14:textId="77777777" w:rsidR="00601ECB" w:rsidRPr="009337AE" w:rsidRDefault="00601ECB" w:rsidP="00483861">
      <w:pPr>
        <w:spacing w:after="0" w:line="240" w:lineRule="auto"/>
        <w:jc w:val="both"/>
        <w:rPr>
          <w:rFonts w:ascii="Times New Roman" w:eastAsia="Times New Roman" w:hAnsi="Times New Roman" w:cs="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125C62" w:rsidRPr="005B7639" w14:paraId="083516C8" w14:textId="77777777" w:rsidTr="00407FF3">
        <w:trPr>
          <w:trHeight w:val="451"/>
        </w:trPr>
        <w:tc>
          <w:tcPr>
            <w:tcW w:w="9243" w:type="dxa"/>
            <w:shd w:val="pct25" w:color="auto" w:fill="auto"/>
            <w:vAlign w:val="center"/>
          </w:tcPr>
          <w:p w14:paraId="5AA5081D" w14:textId="43A7BD1A" w:rsidR="00125C62" w:rsidRPr="00125C62" w:rsidRDefault="00BC61FD" w:rsidP="007F0EA8">
            <w:pPr>
              <w:pStyle w:val="Nagwek1"/>
              <w:numPr>
                <w:ilvl w:val="1"/>
                <w:numId w:val="18"/>
              </w:numPr>
              <w:spacing w:before="0" w:line="240" w:lineRule="auto"/>
              <w:ind w:left="1050" w:hanging="690"/>
              <w:rPr>
                <w:rFonts w:eastAsia="Calibri"/>
              </w:rPr>
            </w:pPr>
            <w:bookmarkStart w:id="4" w:name="_Toc529434730"/>
            <w:r>
              <w:rPr>
                <w:rFonts w:eastAsia="Calibri" w:cs="Times New Roman"/>
                <w:szCs w:val="24"/>
              </w:rPr>
              <w:t>Wymagania odnośnie przygotowania</w:t>
            </w:r>
            <w:r w:rsidR="00B54371" w:rsidRPr="00125C62">
              <w:rPr>
                <w:rFonts w:eastAsia="Calibri" w:cs="Times New Roman"/>
                <w:szCs w:val="24"/>
              </w:rPr>
              <w:t xml:space="preserve"> wniosk</w:t>
            </w:r>
            <w:r>
              <w:rPr>
                <w:rFonts w:eastAsia="Calibri" w:cs="Times New Roman"/>
                <w:szCs w:val="24"/>
              </w:rPr>
              <w:t>u o dofinansowanie</w:t>
            </w:r>
            <w:bookmarkEnd w:id="4"/>
          </w:p>
        </w:tc>
      </w:tr>
    </w:tbl>
    <w:p w14:paraId="6A75A523" w14:textId="77777777" w:rsidR="00156699" w:rsidRDefault="00156699" w:rsidP="00656CA9">
      <w:pPr>
        <w:autoSpaceDE w:val="0"/>
        <w:autoSpaceDN w:val="0"/>
        <w:adjustRightInd w:val="0"/>
        <w:spacing w:after="0" w:line="240" w:lineRule="auto"/>
        <w:jc w:val="both"/>
        <w:rPr>
          <w:rFonts w:ascii="Times New Roman" w:eastAsia="Calibri" w:hAnsi="Times New Roman" w:cs="Times New Roman"/>
          <w:sz w:val="24"/>
          <w:szCs w:val="24"/>
        </w:rPr>
      </w:pPr>
    </w:p>
    <w:p w14:paraId="756A557A" w14:textId="77777777" w:rsidR="005C0BC8" w:rsidRDefault="005C0BC8" w:rsidP="005C0BC8">
      <w:pPr>
        <w:spacing w:after="0" w:line="240" w:lineRule="auto"/>
        <w:jc w:val="both"/>
        <w:rPr>
          <w:rFonts w:ascii="Times New Roman" w:eastAsia="TimesNewRoman" w:hAnsi="Times New Roman" w:cs="Times New Roman"/>
          <w:sz w:val="24"/>
          <w:szCs w:val="24"/>
        </w:rPr>
      </w:pPr>
      <w:r w:rsidRPr="00483861">
        <w:rPr>
          <w:rFonts w:ascii="Times New Roman" w:eastAsia="Times New Roman" w:hAnsi="Times New Roman" w:cs="Times New Roman"/>
          <w:sz w:val="24"/>
          <w:szCs w:val="24"/>
        </w:rPr>
        <w:t xml:space="preserve">Komunikacja między Wnioskodawcą a </w:t>
      </w:r>
      <w:r>
        <w:rPr>
          <w:rFonts w:ascii="Times New Roman" w:eastAsia="Times New Roman" w:hAnsi="Times New Roman" w:cs="Times New Roman"/>
          <w:sz w:val="24"/>
          <w:szCs w:val="24"/>
        </w:rPr>
        <w:t>Wojewódzkim Urzędem Pracy w Białymstoku</w:t>
      </w:r>
      <w:r w:rsidRPr="004838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483861">
        <w:rPr>
          <w:rFonts w:ascii="Times New Roman" w:eastAsia="Times New Roman" w:hAnsi="Times New Roman" w:cs="Times New Roman"/>
          <w:sz w:val="24"/>
          <w:szCs w:val="24"/>
        </w:rPr>
        <w:t>w zakresie wszystkich czynności dotyczących postępowania w ramach naboru będzie odbywała się w formie pisemnej, o ile w treści niniejszego wezwania nie wskazano inaczej</w:t>
      </w:r>
      <w:r w:rsidRPr="00656CA9">
        <w:rPr>
          <w:rFonts w:ascii="Times New Roman" w:eastAsia="TimesNewRoman" w:hAnsi="Times New Roman" w:cs="Times New Roman"/>
          <w:sz w:val="24"/>
          <w:szCs w:val="24"/>
        </w:rPr>
        <w:t>.</w:t>
      </w:r>
    </w:p>
    <w:p w14:paraId="374361CE" w14:textId="77777777" w:rsidR="005C0BC8" w:rsidRDefault="005C0BC8" w:rsidP="005C0BC8">
      <w:pPr>
        <w:spacing w:after="0" w:line="240" w:lineRule="auto"/>
        <w:jc w:val="both"/>
        <w:rPr>
          <w:rFonts w:ascii="Times New Roman" w:eastAsia="Times New Roman" w:hAnsi="Times New Roman" w:cs="Times New Roman"/>
          <w:sz w:val="24"/>
          <w:szCs w:val="24"/>
        </w:rPr>
      </w:pPr>
    </w:p>
    <w:p w14:paraId="281D6A2C" w14:textId="0B5E2F25" w:rsidR="005C0BC8" w:rsidRPr="00483861" w:rsidRDefault="005C0BC8" w:rsidP="005C0BC8">
      <w:pPr>
        <w:spacing w:after="0" w:line="240" w:lineRule="auto"/>
        <w:jc w:val="both"/>
        <w:rPr>
          <w:rFonts w:ascii="Times New Roman" w:eastAsia="Times New Roman" w:hAnsi="Times New Roman" w:cs="Times New Roman"/>
          <w:sz w:val="24"/>
          <w:szCs w:val="24"/>
        </w:rPr>
      </w:pPr>
      <w:r w:rsidRPr="00483861">
        <w:rPr>
          <w:rFonts w:ascii="Times New Roman" w:eastAsia="Times New Roman" w:hAnsi="Times New Roman" w:cs="Times New Roman"/>
          <w:sz w:val="24"/>
          <w:szCs w:val="24"/>
        </w:rPr>
        <w:t>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w:t>
      </w:r>
    </w:p>
    <w:p w14:paraId="0B7EDACD" w14:textId="77777777" w:rsidR="005C0BC8" w:rsidRPr="00483861" w:rsidRDefault="005C0BC8" w:rsidP="005C0BC8">
      <w:pPr>
        <w:autoSpaceDE w:val="0"/>
        <w:autoSpaceDN w:val="0"/>
        <w:adjustRightInd w:val="0"/>
        <w:spacing w:after="0" w:line="240" w:lineRule="auto"/>
        <w:jc w:val="both"/>
        <w:rPr>
          <w:rFonts w:ascii="Times New Roman" w:eastAsia="Times New Roman" w:hAnsi="Times New Roman" w:cs="Times New Roman"/>
          <w:sz w:val="24"/>
          <w:szCs w:val="24"/>
        </w:rPr>
      </w:pPr>
    </w:p>
    <w:p w14:paraId="1D1A45B8" w14:textId="77777777" w:rsidR="005C0BC8" w:rsidRDefault="005C0BC8" w:rsidP="005C0BC8">
      <w:pPr>
        <w:autoSpaceDE w:val="0"/>
        <w:autoSpaceDN w:val="0"/>
        <w:adjustRightInd w:val="0"/>
        <w:spacing w:after="0" w:line="240" w:lineRule="auto"/>
        <w:jc w:val="both"/>
        <w:rPr>
          <w:rFonts w:ascii="Times New Roman" w:eastAsia="Times New Roman" w:hAnsi="Times New Roman" w:cs="Times New Roman"/>
          <w:sz w:val="24"/>
          <w:szCs w:val="24"/>
        </w:rPr>
      </w:pPr>
      <w:r w:rsidRPr="00483861">
        <w:rPr>
          <w:rFonts w:ascii="Times New Roman" w:eastAsia="Times New Roman" w:hAnsi="Times New Roman" w:cs="Times New Roman"/>
          <w:sz w:val="24"/>
          <w:szCs w:val="24"/>
        </w:rPr>
        <w:t>Wnioskodawca jest zobowiązany do złożenia we wniosku o dofinansowanie (w sekcji VIII.1 wniosku) oświadczenia dotyczącego świadomości skutków niezachowania wskazanej formy komunikacji.</w:t>
      </w:r>
    </w:p>
    <w:p w14:paraId="2CE09444" w14:textId="77777777" w:rsidR="005C0BC8" w:rsidRDefault="005C0BC8" w:rsidP="005C0BC8">
      <w:pPr>
        <w:autoSpaceDE w:val="0"/>
        <w:autoSpaceDN w:val="0"/>
        <w:adjustRightInd w:val="0"/>
        <w:spacing w:after="0" w:line="240" w:lineRule="auto"/>
        <w:jc w:val="both"/>
        <w:rPr>
          <w:rFonts w:ascii="Times New Roman" w:eastAsia="TimesNewRoman" w:hAnsi="Times New Roman" w:cs="Times New Roman"/>
          <w:sz w:val="24"/>
          <w:szCs w:val="24"/>
        </w:rPr>
      </w:pPr>
    </w:p>
    <w:p w14:paraId="51AF261C" w14:textId="4440C7BB" w:rsidR="00656CA9" w:rsidRPr="0070671B" w:rsidRDefault="00656CA9" w:rsidP="005C0BC8">
      <w:pPr>
        <w:autoSpaceDE w:val="0"/>
        <w:autoSpaceDN w:val="0"/>
        <w:adjustRightInd w:val="0"/>
        <w:spacing w:after="0" w:line="240" w:lineRule="auto"/>
        <w:jc w:val="both"/>
        <w:rPr>
          <w:rFonts w:ascii="Times New Roman" w:eastAsia="TimesNewRoman" w:hAnsi="Times New Roman" w:cs="Times New Roman"/>
          <w:i/>
          <w:iCs/>
          <w:sz w:val="24"/>
          <w:szCs w:val="24"/>
        </w:rPr>
      </w:pPr>
      <w:r w:rsidRPr="00656CA9">
        <w:rPr>
          <w:rFonts w:ascii="Times New Roman" w:eastAsia="TimesNewRoman" w:hAnsi="Times New Roman" w:cs="Times New Roman"/>
          <w:sz w:val="24"/>
          <w:szCs w:val="24"/>
        </w:rPr>
        <w:t xml:space="preserve">Wybór projektów do dofinansowania następuje w trybie konkursowym w oparciu </w:t>
      </w:r>
      <w:r w:rsidRPr="00656CA9">
        <w:rPr>
          <w:rFonts w:ascii="Times New Roman" w:eastAsia="Calibri" w:hAnsi="Times New Roman" w:cs="Times New Roman"/>
          <w:sz w:val="24"/>
          <w:szCs w:val="24"/>
        </w:rPr>
        <w:t xml:space="preserve">o </w:t>
      </w:r>
      <w:r w:rsidRPr="00656CA9">
        <w:rPr>
          <w:rFonts w:ascii="Times New Roman" w:eastAsia="TimesNewRoman" w:hAnsi="Times New Roman" w:cs="Times New Roman"/>
          <w:sz w:val="24"/>
          <w:szCs w:val="24"/>
        </w:rPr>
        <w:t xml:space="preserve">wypełniony </w:t>
      </w:r>
      <w:r w:rsidRPr="00656CA9">
        <w:rPr>
          <w:rFonts w:ascii="Times New Roman" w:eastAsia="Calibri" w:hAnsi="Times New Roman" w:cs="Times New Roman"/>
          <w:sz w:val="24"/>
          <w:szCs w:val="24"/>
        </w:rPr>
        <w:t xml:space="preserve">wniosek, którego wzór </w:t>
      </w:r>
      <w:r w:rsidRPr="00656CA9">
        <w:rPr>
          <w:rFonts w:ascii="Times New Roman" w:eastAsia="TimesNewRoman" w:hAnsi="Times New Roman" w:cs="Times New Roman"/>
          <w:sz w:val="24"/>
          <w:szCs w:val="24"/>
        </w:rPr>
        <w:t xml:space="preserve">stanowi załącznik nr 5 </w:t>
      </w:r>
      <w:r w:rsidRPr="00656CA9">
        <w:rPr>
          <w:rFonts w:ascii="Times New Roman" w:eastAsia="Calibri" w:hAnsi="Times New Roman" w:cs="Times New Roman"/>
          <w:sz w:val="24"/>
          <w:szCs w:val="24"/>
        </w:rPr>
        <w:t xml:space="preserve">do </w:t>
      </w:r>
      <w:r>
        <w:rPr>
          <w:rFonts w:ascii="Times New Roman" w:eastAsia="Calibri" w:hAnsi="Times New Roman" w:cs="Times New Roman"/>
          <w:sz w:val="24"/>
          <w:szCs w:val="24"/>
        </w:rPr>
        <w:t>wezwania</w:t>
      </w:r>
      <w:r w:rsidRPr="00656CA9">
        <w:rPr>
          <w:rFonts w:ascii="Times New Roman" w:eastAsia="Calibri" w:hAnsi="Times New Roman" w:cs="Times New Roman"/>
          <w:sz w:val="24"/>
          <w:szCs w:val="24"/>
        </w:rPr>
        <w:t>.</w:t>
      </w:r>
      <w:r w:rsidRPr="00656CA9">
        <w:rPr>
          <w:rFonts w:ascii="Times New Roman" w:eastAsia="TimesNewRoman" w:hAnsi="Times New Roman" w:cs="Times New Roman"/>
          <w:sz w:val="24"/>
          <w:szCs w:val="24"/>
        </w:rPr>
        <w:t xml:space="preserve"> Wniosek należy wypełnić</w:t>
      </w:r>
      <w:r w:rsidRPr="00656CA9">
        <w:rPr>
          <w:rFonts w:ascii="Times New Roman" w:eastAsia="Calibri" w:hAnsi="Times New Roman" w:cs="Times New Roman"/>
          <w:sz w:val="24"/>
          <w:szCs w:val="24"/>
        </w:rPr>
        <w:t xml:space="preserve"> </w:t>
      </w:r>
      <w:r w:rsidRPr="00656CA9">
        <w:rPr>
          <w:rFonts w:ascii="Times New Roman" w:eastAsia="TimesNewRoman" w:hAnsi="Times New Roman" w:cs="Times New Roman"/>
          <w:sz w:val="24"/>
          <w:szCs w:val="24"/>
        </w:rPr>
        <w:t xml:space="preserve">według </w:t>
      </w:r>
      <w:r w:rsidRPr="00656CA9">
        <w:rPr>
          <w:rFonts w:ascii="Times New Roman" w:eastAsia="TimesNewRoman" w:hAnsi="Times New Roman" w:cs="Times New Roman"/>
          <w:i/>
          <w:iCs/>
          <w:sz w:val="24"/>
          <w:szCs w:val="24"/>
        </w:rPr>
        <w:t>Instrukcji użytkownika (</w:t>
      </w:r>
      <w:r w:rsidRPr="00656CA9">
        <w:rPr>
          <w:rFonts w:ascii="Times New Roman" w:eastAsia="TimesNewRoman" w:hAnsi="Times New Roman" w:cs="Times New Roman"/>
          <w:i/>
          <w:sz w:val="24"/>
          <w:szCs w:val="24"/>
        </w:rPr>
        <w:t>GWA2014 oraz GWA2014 EFS</w:t>
      </w:r>
      <w:r w:rsidRPr="00656CA9">
        <w:rPr>
          <w:rFonts w:ascii="Times New Roman" w:eastAsia="TimesNewRoman" w:hAnsi="Times New Roman" w:cs="Times New Roman"/>
          <w:sz w:val="24"/>
          <w:szCs w:val="24"/>
        </w:rPr>
        <w:t>)</w:t>
      </w:r>
      <w:r w:rsidRPr="00656CA9">
        <w:rPr>
          <w:rFonts w:ascii="Times New Roman" w:eastAsia="TimesNewRoman" w:hAnsi="Times New Roman" w:cs="Times New Roman"/>
          <w:i/>
          <w:iCs/>
          <w:sz w:val="24"/>
          <w:szCs w:val="24"/>
        </w:rPr>
        <w:t xml:space="preserve"> </w:t>
      </w:r>
      <w:r w:rsidRPr="00656CA9">
        <w:rPr>
          <w:rFonts w:ascii="Times New Roman" w:eastAsia="TimesNewRoman" w:hAnsi="Times New Roman" w:cs="Times New Roman"/>
          <w:sz w:val="24"/>
          <w:szCs w:val="24"/>
        </w:rPr>
        <w:t xml:space="preserve">oraz </w:t>
      </w:r>
      <w:r w:rsidRPr="00656CA9">
        <w:rPr>
          <w:rFonts w:ascii="Times New Roman" w:eastAsia="TimesNewRoman" w:hAnsi="Times New Roman" w:cs="Times New Roman"/>
          <w:i/>
          <w:iCs/>
          <w:sz w:val="24"/>
          <w:szCs w:val="24"/>
        </w:rPr>
        <w:t xml:space="preserve">Instrukcji wypełniania wniosku </w:t>
      </w:r>
      <w:r>
        <w:rPr>
          <w:rFonts w:ascii="Times New Roman" w:eastAsia="TimesNewRoman" w:hAnsi="Times New Roman" w:cs="Times New Roman"/>
          <w:i/>
          <w:iCs/>
          <w:sz w:val="24"/>
          <w:szCs w:val="24"/>
        </w:rPr>
        <w:br/>
      </w:r>
      <w:r w:rsidRPr="00656CA9">
        <w:rPr>
          <w:rFonts w:ascii="Times New Roman" w:eastAsia="TimesNewRoman" w:hAnsi="Times New Roman" w:cs="Times New Roman"/>
          <w:i/>
          <w:iCs/>
          <w:sz w:val="24"/>
          <w:szCs w:val="24"/>
        </w:rPr>
        <w:t>o dofinansowanie realizacji projektów w ramach Regionalnego Programu Operacyjnego Województwa Podlaskiego na lata 2014-2020</w:t>
      </w:r>
      <w:r w:rsidRPr="00656CA9">
        <w:rPr>
          <w:rFonts w:ascii="Times New Roman" w:eastAsia="Calibri" w:hAnsi="Times New Roman" w:cs="Times New Roman"/>
          <w:sz w:val="24"/>
          <w:szCs w:val="24"/>
        </w:rPr>
        <w:t xml:space="preserve"> (dalej: </w:t>
      </w:r>
      <w:r w:rsidRPr="00656CA9">
        <w:rPr>
          <w:rFonts w:ascii="Times New Roman" w:eastAsia="Calibri" w:hAnsi="Times New Roman" w:cs="Times New Roman"/>
          <w:i/>
          <w:sz w:val="24"/>
          <w:szCs w:val="24"/>
        </w:rPr>
        <w:t>Instrukcja wypełniania wniosku</w:t>
      </w:r>
      <w:r w:rsidRPr="00656CA9">
        <w:rPr>
          <w:rFonts w:ascii="Times New Roman" w:eastAsia="Calibri" w:hAnsi="Times New Roman" w:cs="Times New Roman"/>
          <w:sz w:val="24"/>
          <w:szCs w:val="24"/>
        </w:rPr>
        <w:t xml:space="preserve">), która </w:t>
      </w:r>
      <w:r w:rsidRPr="00656CA9">
        <w:rPr>
          <w:rFonts w:ascii="Times New Roman" w:eastAsia="TimesNewRoman" w:hAnsi="Times New Roman" w:cs="Times New Roman"/>
          <w:sz w:val="24"/>
          <w:szCs w:val="24"/>
        </w:rPr>
        <w:t xml:space="preserve">stanowi załącznik </w:t>
      </w:r>
      <w:r w:rsidRPr="00516ADB">
        <w:rPr>
          <w:rFonts w:ascii="Times New Roman" w:eastAsia="TimesNewRoman" w:hAnsi="Times New Roman" w:cs="Times New Roman"/>
          <w:sz w:val="24"/>
          <w:szCs w:val="24"/>
        </w:rPr>
        <w:t xml:space="preserve">nr </w:t>
      </w:r>
      <w:r w:rsidR="0062732F" w:rsidRPr="00516ADB">
        <w:rPr>
          <w:rFonts w:ascii="Times New Roman" w:eastAsia="TimesNewRoman" w:hAnsi="Times New Roman" w:cs="Times New Roman"/>
          <w:sz w:val="24"/>
          <w:szCs w:val="24"/>
        </w:rPr>
        <w:t>4</w:t>
      </w:r>
      <w:r w:rsidRPr="00516ADB">
        <w:rPr>
          <w:rFonts w:ascii="Times New Roman" w:eastAsia="TimesNewRoman" w:hAnsi="Times New Roman" w:cs="Times New Roman"/>
          <w:sz w:val="24"/>
          <w:szCs w:val="24"/>
        </w:rPr>
        <w:t xml:space="preserve"> </w:t>
      </w:r>
      <w:r w:rsidRPr="00516ADB">
        <w:rPr>
          <w:rFonts w:ascii="Times New Roman" w:eastAsia="Calibri" w:hAnsi="Times New Roman" w:cs="Times New Roman"/>
          <w:sz w:val="24"/>
          <w:szCs w:val="24"/>
        </w:rPr>
        <w:t>do wezwania</w:t>
      </w:r>
      <w:r w:rsidRPr="0070671B">
        <w:rPr>
          <w:rFonts w:ascii="Times New Roman" w:eastAsia="TimesNewRoman" w:hAnsi="Times New Roman" w:cs="Times New Roman"/>
          <w:i/>
          <w:iCs/>
          <w:sz w:val="24"/>
          <w:szCs w:val="24"/>
        </w:rPr>
        <w:t>.</w:t>
      </w:r>
      <w:r w:rsidR="0070671B" w:rsidRPr="0070671B">
        <w:rPr>
          <w:rFonts w:ascii="Times New Roman" w:eastAsia="Times New Roman" w:hAnsi="Times New Roman" w:cs="Times New Roman"/>
          <w:sz w:val="24"/>
          <w:szCs w:val="24"/>
          <w:lang w:eastAsia="zh-CN"/>
        </w:rPr>
        <w:t xml:space="preserve"> Szczegółowe informacje dotyczące przygotowania </w:t>
      </w:r>
      <w:r w:rsidR="0070671B" w:rsidRPr="0070671B">
        <w:rPr>
          <w:rFonts w:ascii="Times New Roman" w:eastAsia="Times New Roman" w:hAnsi="Times New Roman" w:cs="Times New Roman"/>
          <w:sz w:val="24"/>
          <w:szCs w:val="24"/>
          <w:lang w:eastAsia="zh-CN"/>
        </w:rPr>
        <w:lastRenderedPageBreak/>
        <w:t xml:space="preserve">wniosku o dofinansowanie realizacji projektu na 2019 r. zostały określone </w:t>
      </w:r>
      <w:r w:rsidR="0070671B" w:rsidRPr="00516ADB">
        <w:rPr>
          <w:rFonts w:ascii="Times New Roman" w:eastAsia="Times New Roman" w:hAnsi="Times New Roman" w:cs="Times New Roman"/>
          <w:sz w:val="24"/>
          <w:szCs w:val="24"/>
          <w:lang w:eastAsia="zh-CN"/>
        </w:rPr>
        <w:t xml:space="preserve">w załączniku nr </w:t>
      </w:r>
      <w:r w:rsidR="0062732F" w:rsidRPr="00516ADB">
        <w:rPr>
          <w:rFonts w:ascii="Times New Roman" w:eastAsia="Times New Roman" w:hAnsi="Times New Roman" w:cs="Times New Roman"/>
          <w:sz w:val="24"/>
          <w:szCs w:val="24"/>
          <w:lang w:eastAsia="zh-CN"/>
        </w:rPr>
        <w:t>6</w:t>
      </w:r>
      <w:r w:rsidR="0070671B" w:rsidRPr="00516ADB">
        <w:rPr>
          <w:rFonts w:ascii="Times New Roman" w:eastAsia="Times New Roman" w:hAnsi="Times New Roman" w:cs="Times New Roman"/>
          <w:sz w:val="24"/>
          <w:szCs w:val="24"/>
          <w:lang w:eastAsia="zh-CN"/>
        </w:rPr>
        <w:t xml:space="preserve"> do </w:t>
      </w:r>
      <w:r w:rsidR="004A1592" w:rsidRPr="00516ADB">
        <w:rPr>
          <w:rFonts w:ascii="Times New Roman" w:eastAsia="Times New Roman" w:hAnsi="Times New Roman" w:cs="Times New Roman"/>
          <w:sz w:val="24"/>
          <w:szCs w:val="24"/>
          <w:lang w:eastAsia="zh-CN"/>
        </w:rPr>
        <w:t>wezwania</w:t>
      </w:r>
      <w:r w:rsidR="0070671B" w:rsidRPr="00516ADB">
        <w:rPr>
          <w:rFonts w:ascii="Times New Roman" w:eastAsia="Times New Roman" w:hAnsi="Times New Roman" w:cs="Times New Roman"/>
          <w:sz w:val="24"/>
          <w:szCs w:val="24"/>
          <w:lang w:eastAsia="zh-CN"/>
        </w:rPr>
        <w:t>.</w:t>
      </w:r>
    </w:p>
    <w:p w14:paraId="279F454D" w14:textId="7497C688" w:rsidR="00656CA9" w:rsidRPr="00656CA9" w:rsidRDefault="00656CA9" w:rsidP="00656CA9">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sidRPr="00656CA9">
        <w:rPr>
          <w:rFonts w:ascii="Times New Roman" w:hAnsi="Times New Roman" w:cs="Times New Roman"/>
          <w:sz w:val="24"/>
          <w:szCs w:val="24"/>
        </w:rPr>
        <w:t xml:space="preserve">W przypadku wykrycia błędów uniemożliwiających poprawne przygotowanie wniosku (błąd aplikacji uniemożliwiający poprawne przygotowanie/przesłanie wniosku) należy zgłosić ten problem przy wykorzystaniu </w:t>
      </w:r>
      <w:r w:rsidRPr="00656CA9">
        <w:rPr>
          <w:rFonts w:ascii="Times New Roman" w:hAnsi="Times New Roman" w:cs="Times New Roman"/>
          <w:b/>
          <w:bCs/>
          <w:i/>
          <w:iCs/>
          <w:sz w:val="24"/>
          <w:szCs w:val="24"/>
        </w:rPr>
        <w:t xml:space="preserve">Formularza zgłaszania uwag.doc </w:t>
      </w:r>
      <w:r w:rsidRPr="00656CA9">
        <w:rPr>
          <w:rFonts w:ascii="Times New Roman" w:hAnsi="Times New Roman" w:cs="Times New Roman"/>
          <w:sz w:val="24"/>
          <w:szCs w:val="24"/>
        </w:rPr>
        <w:t xml:space="preserve">(dokument dostępny na stronie: </w:t>
      </w:r>
      <w:hyperlink r:id="rId8" w:history="1">
        <w:r w:rsidRPr="00656CA9">
          <w:rPr>
            <w:rStyle w:val="Hipercze"/>
            <w:rFonts w:ascii="Times New Roman" w:hAnsi="Times New Roman" w:cs="Times New Roman"/>
            <w:sz w:val="24"/>
            <w:szCs w:val="24"/>
          </w:rPr>
          <w:t>http://www.rpo.wrotapodlasia.pl</w:t>
        </w:r>
      </w:hyperlink>
      <w:r w:rsidRPr="00656CA9">
        <w:rPr>
          <w:rFonts w:ascii="Times New Roman" w:hAnsi="Times New Roman" w:cs="Times New Roman"/>
          <w:sz w:val="24"/>
          <w:szCs w:val="24"/>
        </w:rPr>
        <w:t xml:space="preserve"> w sekcji poświęconej </w:t>
      </w:r>
      <w:r w:rsidRPr="00B04002">
        <w:rPr>
          <w:rFonts w:ascii="Times New Roman" w:hAnsi="Times New Roman" w:cs="Times New Roman"/>
          <w:sz w:val="24"/>
          <w:szCs w:val="24"/>
        </w:rPr>
        <w:t>Generator</w:t>
      </w:r>
      <w:r>
        <w:rPr>
          <w:rFonts w:ascii="Times New Roman" w:hAnsi="Times New Roman" w:cs="Times New Roman"/>
          <w:sz w:val="24"/>
          <w:szCs w:val="24"/>
        </w:rPr>
        <w:t>owi</w:t>
      </w:r>
      <w:r w:rsidRPr="00B04002">
        <w:rPr>
          <w:rFonts w:ascii="Times New Roman" w:hAnsi="Times New Roman" w:cs="Times New Roman"/>
          <w:sz w:val="24"/>
          <w:szCs w:val="24"/>
        </w:rPr>
        <w:t xml:space="preserve"> Wniosków Aplikacyjnych Europejskiego Funduszu Społecznego w ramach Systemu Obsługi Wniosków Aplikacyjnych Regionalnego Programu Operacyjnego Województwa Podlaskiego </w:t>
      </w:r>
      <w:r>
        <w:rPr>
          <w:rFonts w:ascii="Times New Roman" w:hAnsi="Times New Roman" w:cs="Times New Roman"/>
          <w:sz w:val="24"/>
          <w:szCs w:val="24"/>
        </w:rPr>
        <w:t>(</w:t>
      </w:r>
      <w:r w:rsidRPr="00656CA9">
        <w:rPr>
          <w:rFonts w:ascii="Times New Roman" w:hAnsi="Times New Roman" w:cs="Times New Roman"/>
          <w:sz w:val="24"/>
          <w:szCs w:val="24"/>
        </w:rPr>
        <w:t>GWA EFS w ramach SOWA RPOWP</w:t>
      </w:r>
      <w:r>
        <w:rPr>
          <w:rFonts w:ascii="Times New Roman" w:hAnsi="Times New Roman" w:cs="Times New Roman"/>
          <w:sz w:val="24"/>
          <w:szCs w:val="24"/>
        </w:rPr>
        <w:t>)</w:t>
      </w:r>
      <w:r w:rsidRPr="00656CA9">
        <w:rPr>
          <w:rFonts w:ascii="Times New Roman" w:hAnsi="Times New Roman" w:cs="Times New Roman"/>
          <w:sz w:val="24"/>
          <w:szCs w:val="24"/>
        </w:rPr>
        <w:t xml:space="preserve">, zakładka: </w:t>
      </w:r>
      <w:r w:rsidRPr="00656CA9">
        <w:rPr>
          <w:rFonts w:ascii="Times New Roman" w:hAnsi="Times New Roman" w:cs="Times New Roman"/>
          <w:i/>
          <w:iCs/>
          <w:sz w:val="24"/>
          <w:szCs w:val="24"/>
        </w:rPr>
        <w:t>Dokumenty do pobrania</w:t>
      </w:r>
      <w:r w:rsidRPr="00656CA9">
        <w:rPr>
          <w:rFonts w:ascii="Times New Roman" w:hAnsi="Times New Roman" w:cs="Times New Roman"/>
          <w:sz w:val="24"/>
          <w:szCs w:val="24"/>
        </w:rPr>
        <w:t xml:space="preserve">) na adres: </w:t>
      </w:r>
      <w:hyperlink r:id="rId9" w:history="1">
        <w:r w:rsidRPr="00656CA9">
          <w:rPr>
            <w:rStyle w:val="Hipercze"/>
            <w:rFonts w:ascii="Times New Roman" w:hAnsi="Times New Roman" w:cs="Times New Roman"/>
            <w:sz w:val="24"/>
            <w:szCs w:val="24"/>
          </w:rPr>
          <w:t>gwa_efs@wrotapodlasia.pl</w:t>
        </w:r>
      </w:hyperlink>
      <w:r w:rsidRPr="00656CA9">
        <w:rPr>
          <w:rFonts w:ascii="Times New Roman" w:hAnsi="Times New Roman" w:cs="Times New Roman"/>
          <w:sz w:val="24"/>
          <w:szCs w:val="24"/>
        </w:rPr>
        <w:t xml:space="preserve"> </w:t>
      </w:r>
    </w:p>
    <w:p w14:paraId="62D98595" w14:textId="4E64639A" w:rsidR="00656CA9" w:rsidRDefault="00656CA9" w:rsidP="00656CA9">
      <w:pPr>
        <w:autoSpaceDE w:val="0"/>
        <w:autoSpaceDN w:val="0"/>
        <w:adjustRightInd w:val="0"/>
        <w:spacing w:after="0" w:line="240" w:lineRule="auto"/>
        <w:jc w:val="both"/>
        <w:rPr>
          <w:rFonts w:ascii="Times New Roman" w:eastAsia="Calibri" w:hAnsi="Times New Roman" w:cs="Times New Roman"/>
          <w:sz w:val="24"/>
          <w:szCs w:val="24"/>
        </w:rPr>
      </w:pPr>
    </w:p>
    <w:p w14:paraId="7C4DD9B1" w14:textId="6C09BB98" w:rsidR="0070671B" w:rsidRPr="0070671B" w:rsidRDefault="0070671B" w:rsidP="00656CA9">
      <w:pPr>
        <w:autoSpaceDE w:val="0"/>
        <w:autoSpaceDN w:val="0"/>
        <w:adjustRightInd w:val="0"/>
        <w:spacing w:after="0" w:line="240" w:lineRule="auto"/>
        <w:jc w:val="both"/>
        <w:rPr>
          <w:rFonts w:ascii="Times New Roman" w:eastAsia="Calibri" w:hAnsi="Times New Roman" w:cs="Times New Roman"/>
          <w:sz w:val="24"/>
          <w:szCs w:val="24"/>
        </w:rPr>
      </w:pPr>
      <w:r w:rsidRPr="0070671B">
        <w:rPr>
          <w:rFonts w:ascii="Times New Roman" w:eastAsia="Times New Roman" w:hAnsi="Times New Roman" w:cs="Times New Roman"/>
          <w:sz w:val="24"/>
          <w:szCs w:val="24"/>
          <w:lang w:eastAsia="zh-CN"/>
        </w:rPr>
        <w:t>Wniosek o dofinansowanie realizacji projektu składany jest w odpowiedzi na ogłoszenie wzywające powiatowe urzędy pracy województwa podlaskiego w trybie pozakonkursowym do złożenia wniosków o dofinansowanie projektów, zamieszczone na stronie internetowej IP oraz wezwanie do złożenia wniosku o dofinansowanie w rozumieniu art. 48 ust. 1 ustawy wdrożeniowej, przesłane przez IP</w:t>
      </w:r>
      <w:r w:rsidR="00695311">
        <w:rPr>
          <w:rFonts w:ascii="Times New Roman" w:eastAsia="Times New Roman" w:hAnsi="Times New Roman" w:cs="Times New Roman"/>
          <w:sz w:val="24"/>
          <w:szCs w:val="24"/>
          <w:lang w:eastAsia="zh-CN"/>
        </w:rPr>
        <w:t xml:space="preserve"> </w:t>
      </w:r>
      <w:r w:rsidRPr="0070671B">
        <w:rPr>
          <w:rFonts w:ascii="Times New Roman" w:eastAsia="Times New Roman" w:hAnsi="Times New Roman" w:cs="Times New Roman"/>
          <w:sz w:val="24"/>
          <w:szCs w:val="24"/>
          <w:lang w:eastAsia="zh-CN"/>
        </w:rPr>
        <w:t>do potencjalnych wnioskodawców w formie pisemnej.</w:t>
      </w:r>
    </w:p>
    <w:p w14:paraId="4F275C05" w14:textId="77777777" w:rsidR="0070671B" w:rsidRPr="0070671B" w:rsidRDefault="0070671B" w:rsidP="00656CA9">
      <w:pPr>
        <w:autoSpaceDE w:val="0"/>
        <w:autoSpaceDN w:val="0"/>
        <w:adjustRightInd w:val="0"/>
        <w:spacing w:after="0" w:line="240" w:lineRule="auto"/>
        <w:jc w:val="both"/>
        <w:rPr>
          <w:rFonts w:ascii="Times New Roman" w:eastAsia="Calibri" w:hAnsi="Times New Roman" w:cs="Times New Roman"/>
          <w:sz w:val="24"/>
          <w:szCs w:val="24"/>
        </w:rPr>
      </w:pPr>
    </w:p>
    <w:p w14:paraId="6D5C2275" w14:textId="4DE6882F" w:rsidR="00637275" w:rsidRPr="00B04002" w:rsidRDefault="00637275" w:rsidP="00156699">
      <w:pPr>
        <w:autoSpaceDE w:val="0"/>
        <w:autoSpaceDN w:val="0"/>
        <w:adjustRightInd w:val="0"/>
        <w:spacing w:after="0" w:line="240" w:lineRule="auto"/>
        <w:jc w:val="both"/>
        <w:rPr>
          <w:rFonts w:ascii="Times New Roman" w:eastAsia="Calibri" w:hAnsi="Times New Roman" w:cs="Times New Roman"/>
          <w:sz w:val="24"/>
          <w:szCs w:val="24"/>
        </w:rPr>
      </w:pPr>
      <w:r w:rsidRPr="00D6328E">
        <w:rPr>
          <w:rFonts w:ascii="Times New Roman" w:eastAsia="Calibri" w:hAnsi="Times New Roman" w:cs="Times New Roman"/>
          <w:sz w:val="24"/>
          <w:szCs w:val="24"/>
        </w:rPr>
        <w:t>Wniosek o dofinansowanie</w:t>
      </w:r>
      <w:r w:rsidRPr="00B04002">
        <w:rPr>
          <w:rFonts w:ascii="Times New Roman" w:eastAsia="Calibri" w:hAnsi="Times New Roman" w:cs="Times New Roman"/>
          <w:sz w:val="24"/>
          <w:szCs w:val="24"/>
        </w:rPr>
        <w:t xml:space="preserve"> projektu pozakonkursowego składany jest w dwóch formach:</w:t>
      </w:r>
    </w:p>
    <w:p w14:paraId="13C88AEF" w14:textId="5A14D7BF" w:rsidR="00B04002" w:rsidRPr="0042537A" w:rsidRDefault="00B04002" w:rsidP="007F0EA8">
      <w:pPr>
        <w:pStyle w:val="Akapitzlist"/>
        <w:numPr>
          <w:ilvl w:val="0"/>
          <w:numId w:val="16"/>
        </w:numPr>
        <w:spacing w:after="0" w:line="240" w:lineRule="auto"/>
        <w:ind w:left="284" w:hanging="284"/>
        <w:jc w:val="both"/>
        <w:rPr>
          <w:rFonts w:ascii="Times New Roman" w:hAnsi="Times New Roman" w:cs="Times New Roman"/>
          <w:sz w:val="24"/>
          <w:szCs w:val="24"/>
        </w:rPr>
      </w:pPr>
      <w:r w:rsidRPr="00B04002">
        <w:rPr>
          <w:rFonts w:ascii="Times New Roman" w:hAnsi="Times New Roman" w:cs="Times New Roman"/>
          <w:sz w:val="24"/>
          <w:szCs w:val="24"/>
        </w:rPr>
        <w:t xml:space="preserve">w formie </w:t>
      </w:r>
      <w:r w:rsidRPr="00B04002">
        <w:rPr>
          <w:rFonts w:ascii="Times New Roman" w:eastAsia="Calibri" w:hAnsi="Times New Roman" w:cs="Times New Roman"/>
          <w:sz w:val="24"/>
          <w:szCs w:val="24"/>
        </w:rPr>
        <w:t xml:space="preserve">dokumentu elektronicznego </w:t>
      </w:r>
      <w:r>
        <w:rPr>
          <w:rFonts w:ascii="Times New Roman" w:eastAsia="Calibri" w:hAnsi="Times New Roman" w:cs="Times New Roman"/>
          <w:sz w:val="24"/>
          <w:szCs w:val="24"/>
        </w:rPr>
        <w:t xml:space="preserve">(XML) </w:t>
      </w:r>
      <w:r w:rsidRPr="00B04002">
        <w:rPr>
          <w:rFonts w:ascii="Times New Roman" w:eastAsia="Calibri" w:hAnsi="Times New Roman" w:cs="Times New Roman"/>
          <w:sz w:val="24"/>
          <w:szCs w:val="24"/>
        </w:rPr>
        <w:t xml:space="preserve">za pośrednictwem </w:t>
      </w:r>
      <w:r w:rsidRPr="00B04002">
        <w:rPr>
          <w:rFonts w:ascii="Times New Roman" w:hAnsi="Times New Roman" w:cs="Times New Roman"/>
          <w:sz w:val="24"/>
          <w:szCs w:val="24"/>
        </w:rPr>
        <w:t xml:space="preserve">Generatora Wniosków Aplikacyjnych Europejskiego Funduszu Społecznego w ramach Systemu Obsługi Wniosków Aplikacyjnych Regionalnego Programu Operacyjnego Województwa Podlaskiego </w:t>
      </w:r>
      <w:r w:rsidRPr="00B04002">
        <w:rPr>
          <w:rFonts w:ascii="Times New Roman" w:eastAsia="Calibri" w:hAnsi="Times New Roman" w:cs="Times New Roman"/>
          <w:sz w:val="24"/>
          <w:szCs w:val="24"/>
        </w:rPr>
        <w:t>(</w:t>
      </w:r>
      <w:r w:rsidRPr="00B04002">
        <w:rPr>
          <w:rFonts w:ascii="Times New Roman" w:hAnsi="Times New Roman" w:cs="Times New Roman"/>
          <w:sz w:val="24"/>
          <w:szCs w:val="24"/>
        </w:rPr>
        <w:t>GWA EFS w ramach SOWA RPOWP)</w:t>
      </w:r>
      <w:r w:rsidRPr="00B04002">
        <w:rPr>
          <w:rFonts w:ascii="Times New Roman" w:eastAsia="Calibri" w:hAnsi="Times New Roman" w:cs="Times New Roman"/>
          <w:sz w:val="24"/>
          <w:szCs w:val="24"/>
        </w:rPr>
        <w:t xml:space="preserve">, aplikacja dostępna jest pod adresem </w:t>
      </w:r>
      <w:hyperlink r:id="rId10" w:anchor="_pz0oft" w:history="1">
        <w:r w:rsidRPr="00B04002">
          <w:rPr>
            <w:rStyle w:val="Hipercze"/>
            <w:rFonts w:ascii="Times New Roman" w:hAnsi="Times New Roman" w:cs="Times New Roman"/>
            <w:sz w:val="24"/>
            <w:szCs w:val="24"/>
          </w:rPr>
          <w:t>https://rpo.wrotapodlasia.pl/pl/jak_skorzystac_z_programu/pobierz_wzory_dokumentow/generator-wnioskow-aplikacyjnych-efs.html#_pz0oft</w:t>
        </w:r>
      </w:hyperlink>
      <w:r w:rsidRPr="00B04002">
        <w:rPr>
          <w:rFonts w:ascii="Times New Roman" w:hAnsi="Times New Roman" w:cs="Times New Roman"/>
          <w:sz w:val="24"/>
          <w:szCs w:val="24"/>
        </w:rPr>
        <w:t xml:space="preserve"> </w:t>
      </w:r>
      <w:r w:rsidR="00706FEC">
        <w:rPr>
          <w:rFonts w:ascii="Times New Roman" w:hAnsi="Times New Roman" w:cs="Times New Roman"/>
          <w:sz w:val="24"/>
          <w:szCs w:val="24"/>
        </w:rPr>
        <w:t xml:space="preserve">. Wniosek o dofinansowanie należy złożyć w wersji instalacyjnej </w:t>
      </w:r>
      <w:r w:rsidR="00706FEC" w:rsidRPr="00B04002">
        <w:rPr>
          <w:rFonts w:ascii="Times New Roman" w:hAnsi="Times New Roman" w:cs="Times New Roman"/>
          <w:sz w:val="24"/>
          <w:szCs w:val="24"/>
        </w:rPr>
        <w:t>GWA EFS w ramach SOWA RPOWP</w:t>
      </w:r>
      <w:r w:rsidR="0042537A">
        <w:rPr>
          <w:rFonts w:ascii="Times New Roman" w:hAnsi="Times New Roman" w:cs="Times New Roman"/>
          <w:sz w:val="24"/>
          <w:szCs w:val="24"/>
        </w:rPr>
        <w:t xml:space="preserve">, </w:t>
      </w:r>
      <w:r w:rsidR="0042537A" w:rsidRPr="00850111">
        <w:rPr>
          <w:rFonts w:ascii="Times New Roman" w:hAnsi="Times New Roman" w:cs="Times New Roman"/>
          <w:b/>
          <w:sz w:val="24"/>
          <w:szCs w:val="24"/>
        </w:rPr>
        <w:t>nie starszej niż 2.0.</w:t>
      </w:r>
      <w:r w:rsidR="006E3261" w:rsidRPr="00850111">
        <w:rPr>
          <w:rFonts w:ascii="Times New Roman" w:hAnsi="Times New Roman" w:cs="Times New Roman"/>
          <w:b/>
          <w:sz w:val="24"/>
          <w:szCs w:val="24"/>
        </w:rPr>
        <w:t>9</w:t>
      </w:r>
      <w:r w:rsidR="0042537A" w:rsidRPr="0042537A">
        <w:rPr>
          <w:rFonts w:ascii="Times New Roman" w:hAnsi="Times New Roman" w:cs="Times New Roman"/>
          <w:sz w:val="24"/>
          <w:szCs w:val="24"/>
        </w:rPr>
        <w:t xml:space="preserve"> (dostępnej w dniu </w:t>
      </w:r>
      <w:r w:rsidR="0042537A">
        <w:rPr>
          <w:rFonts w:ascii="Times New Roman" w:hAnsi="Times New Roman" w:cs="Times New Roman"/>
          <w:sz w:val="24"/>
          <w:szCs w:val="24"/>
        </w:rPr>
        <w:t>rozpoczęcia naboru)</w:t>
      </w:r>
      <w:r w:rsidR="00850111">
        <w:rPr>
          <w:rFonts w:ascii="Times New Roman" w:hAnsi="Times New Roman" w:cs="Times New Roman"/>
          <w:sz w:val="24"/>
          <w:szCs w:val="24"/>
        </w:rPr>
        <w:t>;</w:t>
      </w:r>
    </w:p>
    <w:p w14:paraId="7EC73965" w14:textId="3A30D553" w:rsidR="0037286C" w:rsidRPr="00B04002" w:rsidRDefault="00637275" w:rsidP="007F0EA8">
      <w:pPr>
        <w:pStyle w:val="Akapitzlist"/>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B04002">
        <w:rPr>
          <w:rFonts w:ascii="Times New Roman" w:eastAsia="Calibri" w:hAnsi="Times New Roman" w:cs="Times New Roman"/>
          <w:sz w:val="24"/>
          <w:szCs w:val="24"/>
        </w:rPr>
        <w:t xml:space="preserve">w formie papierowej wydrukowanej z systemu GWA EFS w ramach SOWA RPOWP, opatrzonej podpisem osoby uprawnionej/osób </w:t>
      </w:r>
      <w:r w:rsidR="00F21A96" w:rsidRPr="00B04002">
        <w:rPr>
          <w:rFonts w:ascii="Times New Roman" w:eastAsia="Calibri" w:hAnsi="Times New Roman" w:cs="Times New Roman"/>
          <w:sz w:val="24"/>
          <w:szCs w:val="24"/>
        </w:rPr>
        <w:t>uprawionych do złożenia wniosku (w</w:t>
      </w:r>
      <w:r w:rsidR="00A00C26" w:rsidRPr="00B04002">
        <w:rPr>
          <w:rFonts w:ascii="Times New Roman" w:eastAsia="Calibri" w:hAnsi="Times New Roman" w:cs="Times New Roman"/>
          <w:sz w:val="24"/>
          <w:szCs w:val="24"/>
        </w:rPr>
        <w:t xml:space="preserve"> </w:t>
      </w:r>
      <w:r w:rsidR="00F21A96" w:rsidRPr="00B04002">
        <w:rPr>
          <w:rFonts w:ascii="Times New Roman" w:eastAsia="Calibri" w:hAnsi="Times New Roman" w:cs="Times New Roman"/>
          <w:sz w:val="24"/>
          <w:szCs w:val="24"/>
        </w:rPr>
        <w:t>jednym egzemplarzu) wraz z</w:t>
      </w:r>
      <w:r w:rsidR="0037286C" w:rsidRPr="00B04002">
        <w:rPr>
          <w:rFonts w:ascii="Times New Roman" w:eastAsia="Calibri" w:hAnsi="Times New Roman" w:cs="Times New Roman"/>
          <w:sz w:val="24"/>
          <w:szCs w:val="24"/>
        </w:rPr>
        <w:t>:</w:t>
      </w:r>
    </w:p>
    <w:p w14:paraId="3BF1D293" w14:textId="6CCC9E3D" w:rsidR="0037286C" w:rsidRPr="00B04002" w:rsidRDefault="0037286C" w:rsidP="00156699">
      <w:pPr>
        <w:pStyle w:val="Akapitzlist"/>
        <w:tabs>
          <w:tab w:val="left" w:pos="567"/>
        </w:tabs>
        <w:autoSpaceDE w:val="0"/>
        <w:autoSpaceDN w:val="0"/>
        <w:adjustRightInd w:val="0"/>
        <w:spacing w:after="0" w:line="240" w:lineRule="auto"/>
        <w:ind w:left="284"/>
        <w:jc w:val="both"/>
        <w:rPr>
          <w:rFonts w:ascii="Times New Roman" w:eastAsia="Calibri" w:hAnsi="Times New Roman" w:cs="Times New Roman"/>
          <w:i/>
          <w:sz w:val="24"/>
          <w:szCs w:val="24"/>
        </w:rPr>
      </w:pPr>
      <w:r w:rsidRPr="00B04002">
        <w:rPr>
          <w:rFonts w:ascii="Times New Roman" w:eastAsia="Calibri" w:hAnsi="Times New Roman" w:cs="Times New Roman"/>
          <w:sz w:val="24"/>
          <w:szCs w:val="24"/>
        </w:rPr>
        <w:t>-</w:t>
      </w:r>
      <w:r w:rsidR="00F21A96" w:rsidRPr="00B04002">
        <w:rPr>
          <w:rFonts w:ascii="Times New Roman" w:eastAsia="Calibri" w:hAnsi="Times New Roman" w:cs="Times New Roman"/>
          <w:sz w:val="24"/>
          <w:szCs w:val="24"/>
        </w:rPr>
        <w:t xml:space="preserve"> </w:t>
      </w:r>
      <w:r w:rsidR="0042537A">
        <w:rPr>
          <w:rFonts w:ascii="Times New Roman" w:eastAsia="Calibri" w:hAnsi="Times New Roman" w:cs="Times New Roman"/>
          <w:sz w:val="24"/>
          <w:szCs w:val="24"/>
        </w:rPr>
        <w:t xml:space="preserve">wydrukiem </w:t>
      </w:r>
      <w:r w:rsidR="00F21A96" w:rsidRPr="00B04002">
        <w:rPr>
          <w:rFonts w:ascii="Times New Roman" w:eastAsia="Calibri" w:hAnsi="Times New Roman" w:cs="Times New Roman"/>
          <w:i/>
          <w:sz w:val="24"/>
          <w:szCs w:val="24"/>
        </w:rPr>
        <w:t>Potwierdzeni</w:t>
      </w:r>
      <w:r w:rsidR="0042537A">
        <w:rPr>
          <w:rFonts w:ascii="Times New Roman" w:eastAsia="Calibri" w:hAnsi="Times New Roman" w:cs="Times New Roman"/>
          <w:i/>
          <w:sz w:val="24"/>
          <w:szCs w:val="24"/>
        </w:rPr>
        <w:t>a</w:t>
      </w:r>
      <w:r w:rsidR="00F21A96" w:rsidRPr="00B04002">
        <w:rPr>
          <w:rFonts w:ascii="Times New Roman" w:eastAsia="Calibri" w:hAnsi="Times New Roman" w:cs="Times New Roman"/>
          <w:i/>
          <w:sz w:val="24"/>
          <w:szCs w:val="24"/>
        </w:rPr>
        <w:t xml:space="preserve"> Przesłania do IZ RPOWP Elektronicznej Wersji Wniosku </w:t>
      </w:r>
      <w:r w:rsidR="006E3261">
        <w:rPr>
          <w:rFonts w:ascii="Times New Roman" w:eastAsia="Calibri" w:hAnsi="Times New Roman" w:cs="Times New Roman"/>
          <w:i/>
          <w:sz w:val="24"/>
          <w:szCs w:val="24"/>
        </w:rPr>
        <w:br/>
      </w:r>
      <w:r w:rsidR="00F21A96" w:rsidRPr="00B04002">
        <w:rPr>
          <w:rFonts w:ascii="Times New Roman" w:eastAsia="Calibri" w:hAnsi="Times New Roman" w:cs="Times New Roman"/>
          <w:i/>
          <w:sz w:val="24"/>
          <w:szCs w:val="24"/>
        </w:rPr>
        <w:t>O Dofinansowanie W Ramach Regionalnego Programu Operacyjnego Województwa Podlaskiego na lata 2014-2020</w:t>
      </w:r>
      <w:r w:rsidR="00080CB6" w:rsidRPr="00B04002">
        <w:rPr>
          <w:rFonts w:ascii="Times New Roman" w:eastAsia="Calibri" w:hAnsi="Times New Roman" w:cs="Times New Roman"/>
          <w:i/>
          <w:sz w:val="24"/>
          <w:szCs w:val="24"/>
        </w:rPr>
        <w:t xml:space="preserve"> </w:t>
      </w:r>
      <w:r w:rsidR="00080CB6" w:rsidRPr="00B04002">
        <w:rPr>
          <w:rFonts w:ascii="Times New Roman" w:eastAsia="Calibri" w:hAnsi="Times New Roman" w:cs="Times New Roman"/>
          <w:sz w:val="24"/>
          <w:szCs w:val="24"/>
        </w:rPr>
        <w:t>(w jednym egzemplarzu)</w:t>
      </w:r>
      <w:r w:rsidRPr="00B04002">
        <w:rPr>
          <w:rFonts w:ascii="Times New Roman" w:eastAsia="Calibri" w:hAnsi="Times New Roman" w:cs="Times New Roman"/>
          <w:sz w:val="24"/>
          <w:szCs w:val="24"/>
        </w:rPr>
        <w:t>;</w:t>
      </w:r>
    </w:p>
    <w:p w14:paraId="4728270C" w14:textId="5D41B568" w:rsidR="0037286C" w:rsidRPr="00B04002" w:rsidRDefault="0037286C" w:rsidP="00156699">
      <w:pPr>
        <w:pStyle w:val="Akapitzlist"/>
        <w:tabs>
          <w:tab w:val="left" w:pos="567"/>
        </w:tabs>
        <w:autoSpaceDE w:val="0"/>
        <w:autoSpaceDN w:val="0"/>
        <w:adjustRightInd w:val="0"/>
        <w:spacing w:after="0" w:line="240" w:lineRule="auto"/>
        <w:ind w:left="284"/>
        <w:jc w:val="both"/>
        <w:rPr>
          <w:rFonts w:ascii="Times New Roman" w:eastAsia="Times New Roman" w:hAnsi="Times New Roman" w:cs="Times New Roman"/>
          <w:sz w:val="24"/>
          <w:szCs w:val="24"/>
          <w:lang w:eastAsia="zh-CN"/>
        </w:rPr>
      </w:pPr>
      <w:r w:rsidRPr="00B04002">
        <w:rPr>
          <w:rFonts w:ascii="Times New Roman" w:eastAsia="Calibri" w:hAnsi="Times New Roman" w:cs="Times New Roman"/>
          <w:i/>
          <w:sz w:val="24"/>
          <w:szCs w:val="24"/>
        </w:rPr>
        <w:t>-</w:t>
      </w:r>
      <w:r w:rsidR="00F21A96" w:rsidRPr="00B04002">
        <w:rPr>
          <w:rFonts w:ascii="Times New Roman" w:eastAsia="Calibri" w:hAnsi="Times New Roman" w:cs="Times New Roman"/>
          <w:sz w:val="24"/>
          <w:szCs w:val="24"/>
        </w:rPr>
        <w:t xml:space="preserve"> </w:t>
      </w:r>
      <w:bookmarkStart w:id="5" w:name="_Hlk503439993"/>
      <w:r w:rsidRPr="00B04002">
        <w:rPr>
          <w:rFonts w:ascii="Times New Roman" w:eastAsia="Calibri" w:hAnsi="Times New Roman" w:cs="Times New Roman"/>
          <w:sz w:val="24"/>
          <w:szCs w:val="24"/>
        </w:rPr>
        <w:t>p</w:t>
      </w:r>
      <w:r w:rsidRPr="00B04002">
        <w:rPr>
          <w:rFonts w:ascii="Times New Roman" w:hAnsi="Times New Roman" w:cs="Times New Roman"/>
          <w:sz w:val="24"/>
          <w:szCs w:val="24"/>
        </w:rPr>
        <w:t>otwierdzoną za zgodność z oryginałem kopi</w:t>
      </w:r>
      <w:r w:rsidR="001577CA" w:rsidRPr="00B04002">
        <w:rPr>
          <w:rFonts w:ascii="Times New Roman" w:hAnsi="Times New Roman" w:cs="Times New Roman"/>
          <w:sz w:val="24"/>
          <w:szCs w:val="24"/>
        </w:rPr>
        <w:t>ą</w:t>
      </w:r>
      <w:r w:rsidRPr="00B04002">
        <w:rPr>
          <w:rFonts w:ascii="Times New Roman" w:hAnsi="Times New Roman" w:cs="Times New Roman"/>
          <w:sz w:val="24"/>
          <w:szCs w:val="24"/>
        </w:rPr>
        <w:t xml:space="preserve"> uchwały właściwego organu jednostki samorządu terytorialnego udzielającej pełnomocnictwa do czynności związanych </w:t>
      </w:r>
      <w:r w:rsidR="00D7190D" w:rsidRPr="00B04002">
        <w:rPr>
          <w:rFonts w:ascii="Times New Roman" w:hAnsi="Times New Roman" w:cs="Times New Roman"/>
          <w:sz w:val="24"/>
          <w:szCs w:val="24"/>
        </w:rPr>
        <w:t>z</w:t>
      </w:r>
      <w:r w:rsidR="00811C05" w:rsidRPr="00B04002">
        <w:rPr>
          <w:rFonts w:ascii="Times New Roman" w:hAnsi="Times New Roman" w:cs="Times New Roman"/>
          <w:sz w:val="24"/>
          <w:szCs w:val="24"/>
        </w:rPr>
        <w:t> </w:t>
      </w:r>
      <w:r w:rsidR="00D7190D" w:rsidRPr="00B04002">
        <w:rPr>
          <w:rFonts w:ascii="Times New Roman" w:hAnsi="Times New Roman" w:cs="Times New Roman"/>
          <w:sz w:val="24"/>
          <w:szCs w:val="24"/>
        </w:rPr>
        <w:t xml:space="preserve">realizacją projektu, w tym do złożenia wniosku o dofinansowanie projektu </w:t>
      </w:r>
      <w:bookmarkEnd w:id="5"/>
      <w:r w:rsidR="00D7190D" w:rsidRPr="00B04002">
        <w:rPr>
          <w:rFonts w:ascii="Times New Roman" w:hAnsi="Times New Roman" w:cs="Times New Roman"/>
          <w:sz w:val="24"/>
          <w:szCs w:val="24"/>
        </w:rPr>
        <w:t>(w</w:t>
      </w:r>
      <w:r w:rsidR="00156699">
        <w:rPr>
          <w:rFonts w:ascii="Times New Roman" w:hAnsi="Times New Roman" w:cs="Times New Roman"/>
          <w:sz w:val="24"/>
          <w:szCs w:val="24"/>
        </w:rPr>
        <w:t xml:space="preserve"> dwóch </w:t>
      </w:r>
      <w:r w:rsidR="00D7190D" w:rsidRPr="00B04002">
        <w:rPr>
          <w:rFonts w:ascii="Times New Roman" w:hAnsi="Times New Roman" w:cs="Times New Roman"/>
          <w:sz w:val="24"/>
          <w:szCs w:val="24"/>
        </w:rPr>
        <w:t>egzemplarzach).</w:t>
      </w:r>
    </w:p>
    <w:p w14:paraId="0B11AE36" w14:textId="77777777" w:rsidR="005C0BC8" w:rsidRPr="00656CA9" w:rsidRDefault="005C0BC8" w:rsidP="005C0BC8">
      <w:pPr>
        <w:pStyle w:val="Akapitzlist"/>
        <w:autoSpaceDE w:val="0"/>
        <w:autoSpaceDN w:val="0"/>
        <w:adjustRightInd w:val="0"/>
        <w:spacing w:after="0" w:line="240" w:lineRule="auto"/>
        <w:ind w:left="0"/>
        <w:jc w:val="both"/>
        <w:rPr>
          <w:rFonts w:ascii="Times New Roman" w:eastAsia="TimesNew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5C0BC8" w:rsidRPr="00656CA9" w14:paraId="76CA7DC8" w14:textId="77777777" w:rsidTr="005C0BC8">
        <w:trPr>
          <w:trHeight w:val="623"/>
        </w:trPr>
        <w:tc>
          <w:tcPr>
            <w:tcW w:w="9356" w:type="dxa"/>
            <w:shd w:val="clear" w:color="auto" w:fill="B8CCE4"/>
            <w:vAlign w:val="center"/>
          </w:tcPr>
          <w:p w14:paraId="40550896" w14:textId="77777777" w:rsidR="005C0BC8" w:rsidRPr="00656CA9" w:rsidRDefault="005C0BC8" w:rsidP="000E73BE">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19373A76" w14:textId="7BDDF3CA" w:rsidR="005C0BC8" w:rsidRPr="005C0BC8" w:rsidRDefault="005C0BC8" w:rsidP="000E73BE">
            <w:pPr>
              <w:shd w:val="clear" w:color="auto" w:fill="B8CCE4"/>
              <w:spacing w:after="0" w:line="240" w:lineRule="auto"/>
              <w:jc w:val="both"/>
              <w:rPr>
                <w:rFonts w:ascii="Times New Roman" w:hAnsi="Times New Roman" w:cs="Times New Roman"/>
                <w:sz w:val="24"/>
                <w:szCs w:val="24"/>
              </w:rPr>
            </w:pPr>
            <w:r w:rsidRPr="005C0BC8">
              <w:rPr>
                <w:rFonts w:ascii="Times New Roman" w:hAnsi="Times New Roman"/>
                <w:sz w:val="24"/>
                <w:szCs w:val="24"/>
              </w:rPr>
              <w:t>Wersję papierową należy przygotować po wysłaniu wniosku w wersji elektronicznej.</w:t>
            </w:r>
          </w:p>
        </w:tc>
      </w:tr>
    </w:tbl>
    <w:p w14:paraId="6A6EC26F" w14:textId="77777777" w:rsidR="006D0846" w:rsidRPr="00656CA9" w:rsidRDefault="006D0846" w:rsidP="00656CA9">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59F788CB" w14:textId="77777777" w:rsidR="00156699" w:rsidRPr="00FC74B1" w:rsidRDefault="00A00C26" w:rsidP="00156699">
      <w:pPr>
        <w:tabs>
          <w:tab w:val="left" w:pos="709"/>
        </w:tabs>
        <w:autoSpaceDE w:val="0"/>
        <w:autoSpaceDN w:val="0"/>
        <w:adjustRightInd w:val="0"/>
        <w:spacing w:after="0" w:line="240" w:lineRule="auto"/>
        <w:jc w:val="both"/>
        <w:rPr>
          <w:rFonts w:ascii="Times New Roman" w:hAnsi="Times New Roman" w:cs="Times New Roman"/>
          <w:sz w:val="24"/>
          <w:szCs w:val="24"/>
        </w:rPr>
      </w:pPr>
      <w:r w:rsidRPr="00156699">
        <w:rPr>
          <w:rFonts w:ascii="Times New Roman" w:hAnsi="Times New Roman" w:cs="Times New Roman"/>
          <w:b/>
          <w:sz w:val="24"/>
          <w:szCs w:val="24"/>
        </w:rPr>
        <w:t xml:space="preserve">Wnioski w formie papierowej </w:t>
      </w:r>
      <w:r w:rsidR="00156699" w:rsidRPr="00156699">
        <w:rPr>
          <w:rFonts w:ascii="Times New Roman" w:hAnsi="Times New Roman" w:cs="Times New Roman"/>
          <w:b/>
          <w:sz w:val="24"/>
          <w:szCs w:val="24"/>
        </w:rPr>
        <w:t>należy</w:t>
      </w:r>
      <w:r w:rsidRPr="00156699">
        <w:rPr>
          <w:rFonts w:ascii="Times New Roman" w:hAnsi="Times New Roman" w:cs="Times New Roman"/>
          <w:b/>
          <w:sz w:val="24"/>
          <w:szCs w:val="24"/>
        </w:rPr>
        <w:t xml:space="preserve"> </w:t>
      </w:r>
      <w:r w:rsidR="00F02D42" w:rsidRPr="00156699">
        <w:rPr>
          <w:rFonts w:ascii="Times New Roman" w:hAnsi="Times New Roman" w:cs="Times New Roman"/>
          <w:b/>
          <w:sz w:val="24"/>
          <w:szCs w:val="24"/>
        </w:rPr>
        <w:t>składać</w:t>
      </w:r>
      <w:r w:rsidR="00156699" w:rsidRPr="00156699">
        <w:rPr>
          <w:rFonts w:ascii="Times New Roman" w:hAnsi="Times New Roman" w:cs="Times New Roman"/>
          <w:b/>
          <w:sz w:val="24"/>
          <w:szCs w:val="24"/>
        </w:rPr>
        <w:t xml:space="preserve"> </w:t>
      </w:r>
      <w:r w:rsidR="00156699" w:rsidRPr="00156699">
        <w:rPr>
          <w:rFonts w:ascii="Times New Roman" w:hAnsi="Times New Roman" w:cs="Times New Roman"/>
          <w:sz w:val="24"/>
          <w:szCs w:val="24"/>
        </w:rPr>
        <w:t>w</w:t>
      </w:r>
      <w:r w:rsidRPr="00156699">
        <w:rPr>
          <w:rFonts w:ascii="Times New Roman" w:hAnsi="Times New Roman" w:cs="Times New Roman"/>
          <w:sz w:val="24"/>
          <w:szCs w:val="24"/>
        </w:rPr>
        <w:t xml:space="preserve"> siedzib</w:t>
      </w:r>
      <w:r w:rsidR="00156699" w:rsidRPr="00156699">
        <w:rPr>
          <w:rFonts w:ascii="Times New Roman" w:hAnsi="Times New Roman" w:cs="Times New Roman"/>
          <w:sz w:val="24"/>
          <w:szCs w:val="24"/>
        </w:rPr>
        <w:t>ie</w:t>
      </w:r>
      <w:r w:rsidRPr="00156699">
        <w:rPr>
          <w:rFonts w:ascii="Times New Roman" w:hAnsi="Times New Roman" w:cs="Times New Roman"/>
          <w:sz w:val="24"/>
          <w:szCs w:val="24"/>
        </w:rPr>
        <w:t xml:space="preserve"> </w:t>
      </w:r>
      <w:r w:rsidRPr="00FC74B1">
        <w:rPr>
          <w:rFonts w:ascii="Times New Roman" w:hAnsi="Times New Roman" w:cs="Times New Roman"/>
          <w:sz w:val="24"/>
          <w:szCs w:val="24"/>
        </w:rPr>
        <w:t xml:space="preserve">Wojewódzkiego Urzędu Pracy </w:t>
      </w:r>
      <w:r w:rsidR="00156699" w:rsidRPr="00FC74B1">
        <w:rPr>
          <w:rFonts w:ascii="Times New Roman" w:hAnsi="Times New Roman" w:cs="Times New Roman"/>
          <w:sz w:val="24"/>
          <w:szCs w:val="24"/>
        </w:rPr>
        <w:br/>
      </w:r>
      <w:r w:rsidRPr="00FC74B1">
        <w:rPr>
          <w:rFonts w:ascii="Times New Roman" w:hAnsi="Times New Roman" w:cs="Times New Roman"/>
          <w:sz w:val="24"/>
          <w:szCs w:val="24"/>
        </w:rPr>
        <w:t xml:space="preserve">w Białymstoku, ul. Pogodna 22, 15-354 Białystok, Punkt Przyjęć Wniosków, pokój nr 02, </w:t>
      </w:r>
      <w:r w:rsidR="00156699" w:rsidRPr="00FC74B1">
        <w:rPr>
          <w:rFonts w:ascii="Times New Roman" w:hAnsi="Times New Roman" w:cs="Times New Roman"/>
          <w:sz w:val="24"/>
          <w:szCs w:val="24"/>
        </w:rPr>
        <w:t>od poniedziałku do piątku w godzinach:</w:t>
      </w:r>
    </w:p>
    <w:p w14:paraId="32F9A0E3" w14:textId="77777777" w:rsidR="00156699" w:rsidRPr="00FC74B1" w:rsidRDefault="00156699" w:rsidP="00156699">
      <w:pPr>
        <w:tabs>
          <w:tab w:val="left" w:pos="709"/>
        </w:tabs>
        <w:autoSpaceDE w:val="0"/>
        <w:autoSpaceDN w:val="0"/>
        <w:adjustRightInd w:val="0"/>
        <w:spacing w:after="0" w:line="240" w:lineRule="auto"/>
        <w:jc w:val="both"/>
        <w:rPr>
          <w:rFonts w:ascii="Times New Roman" w:hAnsi="Times New Roman" w:cs="Times New Roman"/>
          <w:sz w:val="24"/>
          <w:szCs w:val="24"/>
        </w:rPr>
      </w:pPr>
      <w:r w:rsidRPr="00FC74B1">
        <w:rPr>
          <w:rFonts w:ascii="Times New Roman" w:hAnsi="Times New Roman" w:cs="Times New Roman"/>
          <w:sz w:val="24"/>
          <w:szCs w:val="24"/>
        </w:rPr>
        <w:t xml:space="preserve">- </w:t>
      </w:r>
      <w:r w:rsidR="00A00C26" w:rsidRPr="00FC74B1">
        <w:rPr>
          <w:rFonts w:ascii="Times New Roman" w:hAnsi="Times New Roman" w:cs="Times New Roman"/>
          <w:sz w:val="24"/>
          <w:szCs w:val="24"/>
        </w:rPr>
        <w:t xml:space="preserve">poniedziałek: 8.00 – 16.00; </w:t>
      </w:r>
    </w:p>
    <w:p w14:paraId="451671A7" w14:textId="13077566" w:rsidR="00A00C26" w:rsidRPr="00FC74B1" w:rsidRDefault="00156699" w:rsidP="00156699">
      <w:pPr>
        <w:tabs>
          <w:tab w:val="left" w:pos="709"/>
        </w:tabs>
        <w:autoSpaceDE w:val="0"/>
        <w:autoSpaceDN w:val="0"/>
        <w:adjustRightInd w:val="0"/>
        <w:spacing w:after="0" w:line="240" w:lineRule="auto"/>
        <w:jc w:val="both"/>
        <w:rPr>
          <w:rFonts w:ascii="Times New Roman" w:hAnsi="Times New Roman" w:cs="Times New Roman"/>
          <w:sz w:val="24"/>
          <w:szCs w:val="24"/>
        </w:rPr>
      </w:pPr>
      <w:r w:rsidRPr="00FC74B1">
        <w:rPr>
          <w:rFonts w:ascii="Times New Roman" w:hAnsi="Times New Roman" w:cs="Times New Roman"/>
          <w:sz w:val="24"/>
          <w:szCs w:val="24"/>
        </w:rPr>
        <w:t xml:space="preserve">- </w:t>
      </w:r>
      <w:r w:rsidR="00A00C26" w:rsidRPr="00FC74B1">
        <w:rPr>
          <w:rFonts w:ascii="Times New Roman" w:hAnsi="Times New Roman" w:cs="Times New Roman"/>
          <w:sz w:val="24"/>
          <w:szCs w:val="24"/>
        </w:rPr>
        <w:t>wtorek – piątek: 7.30 – 15.30</w:t>
      </w:r>
      <w:r w:rsidRPr="00FC74B1">
        <w:rPr>
          <w:rFonts w:ascii="Times New Roman" w:hAnsi="Times New Roman" w:cs="Times New Roman"/>
          <w:sz w:val="24"/>
          <w:szCs w:val="24"/>
        </w:rPr>
        <w:t>.</w:t>
      </w:r>
    </w:p>
    <w:p w14:paraId="34907886" w14:textId="3E4D1B76" w:rsidR="00A00C26" w:rsidRPr="00156699" w:rsidRDefault="00156699" w:rsidP="00156699">
      <w:pPr>
        <w:autoSpaceDE w:val="0"/>
        <w:autoSpaceDN w:val="0"/>
        <w:adjustRightInd w:val="0"/>
        <w:spacing w:after="0" w:line="240" w:lineRule="auto"/>
        <w:jc w:val="both"/>
        <w:rPr>
          <w:rFonts w:ascii="Times New Roman" w:hAnsi="Times New Roman" w:cs="Times New Roman"/>
          <w:sz w:val="24"/>
          <w:szCs w:val="24"/>
        </w:rPr>
      </w:pPr>
      <w:r w:rsidRPr="00FC74B1">
        <w:rPr>
          <w:rFonts w:ascii="Times New Roman" w:hAnsi="Times New Roman" w:cs="Times New Roman"/>
          <w:sz w:val="24"/>
          <w:szCs w:val="24"/>
        </w:rPr>
        <w:t xml:space="preserve">Wnioski można składać osobiście, </w:t>
      </w:r>
      <w:r w:rsidR="00A00C26" w:rsidRPr="00FC74B1">
        <w:rPr>
          <w:rFonts w:ascii="Times New Roman" w:hAnsi="Times New Roman" w:cs="Times New Roman"/>
          <w:sz w:val="24"/>
          <w:szCs w:val="24"/>
        </w:rPr>
        <w:t>przesyłką kurierską</w:t>
      </w:r>
      <w:r w:rsidRPr="00FC74B1">
        <w:rPr>
          <w:rFonts w:ascii="Times New Roman" w:hAnsi="Times New Roman" w:cs="Times New Roman"/>
          <w:sz w:val="24"/>
          <w:szCs w:val="24"/>
        </w:rPr>
        <w:t xml:space="preserve"> lub</w:t>
      </w:r>
      <w:r w:rsidRPr="00156699">
        <w:rPr>
          <w:rFonts w:ascii="Times New Roman" w:hAnsi="Times New Roman" w:cs="Times New Roman"/>
          <w:sz w:val="24"/>
          <w:szCs w:val="24"/>
        </w:rPr>
        <w:t xml:space="preserve"> </w:t>
      </w:r>
      <w:r w:rsidR="00A00C26" w:rsidRPr="00156699">
        <w:rPr>
          <w:rFonts w:ascii="Times New Roman" w:hAnsi="Times New Roman" w:cs="Times New Roman"/>
          <w:sz w:val="24"/>
          <w:szCs w:val="24"/>
        </w:rPr>
        <w:t>pocztą.</w:t>
      </w:r>
    </w:p>
    <w:p w14:paraId="7C5EC333" w14:textId="77777777" w:rsidR="00156699" w:rsidRDefault="00156699" w:rsidP="00156699">
      <w:pPr>
        <w:spacing w:after="0" w:line="240" w:lineRule="auto"/>
        <w:jc w:val="both"/>
        <w:rPr>
          <w:rFonts w:ascii="Times New Roman" w:eastAsia="TimesNewRoman" w:hAnsi="Times New Roman"/>
          <w:sz w:val="24"/>
          <w:szCs w:val="24"/>
        </w:rPr>
      </w:pPr>
    </w:p>
    <w:p w14:paraId="5A736C71" w14:textId="2EEC33CF" w:rsidR="00156699" w:rsidRDefault="00156699" w:rsidP="00156699">
      <w:pPr>
        <w:spacing w:after="0" w:line="240" w:lineRule="auto"/>
        <w:jc w:val="both"/>
        <w:rPr>
          <w:rFonts w:ascii="Times New Roman" w:eastAsia="TimesNewRoman" w:hAnsi="Times New Roman"/>
          <w:b/>
          <w:sz w:val="24"/>
          <w:szCs w:val="24"/>
        </w:rPr>
      </w:pPr>
      <w:r w:rsidRPr="00584AEC">
        <w:rPr>
          <w:rFonts w:ascii="Times New Roman" w:eastAsia="TimesNewRoman" w:hAnsi="Times New Roman"/>
          <w:sz w:val="24"/>
          <w:szCs w:val="24"/>
        </w:rPr>
        <w:t xml:space="preserve">Egzemplarz składanego wniosku powinien być </w:t>
      </w:r>
      <w:r w:rsidRPr="00584AEC">
        <w:rPr>
          <w:rFonts w:ascii="Times New Roman" w:eastAsia="TimesNewRoman" w:hAnsi="Times New Roman"/>
          <w:b/>
          <w:sz w:val="24"/>
          <w:szCs w:val="24"/>
        </w:rPr>
        <w:t>trwale spięty.</w:t>
      </w:r>
    </w:p>
    <w:p w14:paraId="1261043C" w14:textId="77777777" w:rsidR="00483861" w:rsidRPr="00584AEC" w:rsidRDefault="00483861" w:rsidP="00156699">
      <w:pPr>
        <w:spacing w:after="0" w:line="240" w:lineRule="auto"/>
        <w:jc w:val="both"/>
        <w:rPr>
          <w:rFonts w:ascii="Times New Roman" w:eastAsia="TimesNewRoman" w:hAnsi="Times New Roman"/>
          <w:b/>
          <w:sz w:val="24"/>
          <w:szCs w:val="24"/>
        </w:rPr>
      </w:pPr>
    </w:p>
    <w:p w14:paraId="256C71B1" w14:textId="7A99DAC5" w:rsidR="00174113" w:rsidRPr="00483861" w:rsidRDefault="00174113" w:rsidP="00156699">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sidRPr="00156699">
        <w:rPr>
          <w:rFonts w:ascii="Times New Roman" w:eastAsia="Calibri" w:hAnsi="Times New Roman" w:cs="Times New Roman"/>
          <w:sz w:val="24"/>
          <w:szCs w:val="24"/>
        </w:rPr>
        <w:lastRenderedPageBreak/>
        <w:t xml:space="preserve">W </w:t>
      </w:r>
      <w:r w:rsidRPr="00483861">
        <w:rPr>
          <w:rFonts w:ascii="Times New Roman" w:eastAsia="Calibri" w:hAnsi="Times New Roman" w:cs="Times New Roman"/>
          <w:sz w:val="24"/>
          <w:szCs w:val="24"/>
        </w:rPr>
        <w:t xml:space="preserve">przypadku wniosków składanych </w:t>
      </w:r>
      <w:r w:rsidR="00EF05E0" w:rsidRPr="00483861">
        <w:rPr>
          <w:rFonts w:ascii="Times New Roman" w:eastAsia="Calibri" w:hAnsi="Times New Roman" w:cs="Times New Roman"/>
          <w:sz w:val="24"/>
          <w:szCs w:val="24"/>
        </w:rPr>
        <w:t xml:space="preserve">pocztą lub </w:t>
      </w:r>
      <w:r w:rsidR="00F02D42" w:rsidRPr="00483861">
        <w:rPr>
          <w:rFonts w:ascii="Times New Roman" w:eastAsia="Calibri" w:hAnsi="Times New Roman" w:cs="Times New Roman"/>
          <w:sz w:val="24"/>
          <w:szCs w:val="24"/>
        </w:rPr>
        <w:t>przesyłką kurierską</w:t>
      </w:r>
      <w:r w:rsidRPr="00483861">
        <w:rPr>
          <w:rFonts w:ascii="Times New Roman" w:eastAsia="Calibri" w:hAnsi="Times New Roman" w:cs="Times New Roman"/>
          <w:sz w:val="24"/>
          <w:szCs w:val="24"/>
        </w:rPr>
        <w:t xml:space="preserve"> kopertę należy oznaczyć </w:t>
      </w:r>
      <w:r w:rsidR="00FC74B1">
        <w:rPr>
          <w:rFonts w:ascii="Times New Roman" w:eastAsia="Calibri" w:hAnsi="Times New Roman" w:cs="Times New Roman"/>
          <w:sz w:val="24"/>
          <w:szCs w:val="24"/>
        </w:rPr>
        <w:br/>
      </w:r>
      <w:r w:rsidRPr="00483861">
        <w:rPr>
          <w:rFonts w:ascii="Times New Roman" w:eastAsia="Calibri" w:hAnsi="Times New Roman" w:cs="Times New Roman"/>
          <w:sz w:val="24"/>
          <w:szCs w:val="24"/>
        </w:rPr>
        <w:t>w następujący sposób:</w:t>
      </w:r>
    </w:p>
    <w:p w14:paraId="4C5251F1" w14:textId="67D02E99" w:rsidR="008E79D0" w:rsidRPr="00483861" w:rsidRDefault="008E79D0" w:rsidP="007F0EA8">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483861">
        <w:rPr>
          <w:rFonts w:ascii="Times New Roman" w:eastAsia="Times New Roman" w:hAnsi="Times New Roman" w:cs="Times New Roman"/>
          <w:sz w:val="24"/>
          <w:szCs w:val="24"/>
          <w:lang w:eastAsia="zh-CN"/>
        </w:rPr>
        <w:t xml:space="preserve">Wniosek o dofinansowanie projektu w ramach Działania </w:t>
      </w:r>
      <w:r w:rsidR="00881CA9" w:rsidRPr="00483861">
        <w:rPr>
          <w:rFonts w:ascii="Times New Roman" w:eastAsia="Times New Roman" w:hAnsi="Times New Roman" w:cs="Times New Roman"/>
          <w:sz w:val="24"/>
          <w:szCs w:val="24"/>
          <w:lang w:eastAsia="zh-CN"/>
        </w:rPr>
        <w:t>2</w:t>
      </w:r>
      <w:r w:rsidRPr="00483861">
        <w:rPr>
          <w:rFonts w:ascii="Times New Roman" w:eastAsia="Calibri" w:hAnsi="Times New Roman" w:cs="Times New Roman"/>
          <w:sz w:val="24"/>
          <w:szCs w:val="24"/>
        </w:rPr>
        <w:t xml:space="preserve">.1 </w:t>
      </w:r>
      <w:r w:rsidR="00310363" w:rsidRPr="00483861">
        <w:rPr>
          <w:rFonts w:ascii="Times New Roman" w:eastAsia="Calibri" w:hAnsi="Times New Roman" w:cs="Times New Roman"/>
          <w:sz w:val="24"/>
          <w:szCs w:val="24"/>
        </w:rPr>
        <w:t>RPOWP 2014-2020</w:t>
      </w:r>
    </w:p>
    <w:p w14:paraId="0D1E5EB3" w14:textId="5CCBC3E0" w:rsidR="008E79D0" w:rsidRPr="00483861" w:rsidRDefault="006D0846" w:rsidP="007F0EA8">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483861">
        <w:rPr>
          <w:rFonts w:ascii="Times New Roman" w:eastAsia="Calibri" w:hAnsi="Times New Roman" w:cs="Times New Roman"/>
          <w:sz w:val="24"/>
          <w:szCs w:val="24"/>
        </w:rPr>
        <w:t>N</w:t>
      </w:r>
      <w:r w:rsidR="008E79D0" w:rsidRPr="00483861">
        <w:rPr>
          <w:rFonts w:ascii="Times New Roman" w:eastAsia="Calibri" w:hAnsi="Times New Roman" w:cs="Times New Roman"/>
          <w:sz w:val="24"/>
          <w:szCs w:val="24"/>
        </w:rPr>
        <w:t>abór wniosków pozakonkursowych na 201</w:t>
      </w:r>
      <w:r w:rsidR="00483861" w:rsidRPr="00483861">
        <w:rPr>
          <w:rFonts w:ascii="Times New Roman" w:eastAsia="Calibri" w:hAnsi="Times New Roman" w:cs="Times New Roman"/>
          <w:sz w:val="24"/>
          <w:szCs w:val="24"/>
        </w:rPr>
        <w:t>9</w:t>
      </w:r>
      <w:r w:rsidR="008E79D0" w:rsidRPr="00483861">
        <w:rPr>
          <w:rFonts w:ascii="Times New Roman" w:eastAsia="Calibri" w:hAnsi="Times New Roman" w:cs="Times New Roman"/>
          <w:sz w:val="24"/>
          <w:szCs w:val="24"/>
        </w:rPr>
        <w:t xml:space="preserve"> r.</w:t>
      </w:r>
    </w:p>
    <w:p w14:paraId="7E906BD8" w14:textId="40E72F8F" w:rsidR="00156699" w:rsidRDefault="00156699" w:rsidP="00156699">
      <w:pPr>
        <w:spacing w:after="0" w:line="240" w:lineRule="auto"/>
        <w:jc w:val="both"/>
        <w:rPr>
          <w:rFonts w:ascii="Times New Roman" w:eastAsia="Calibri" w:hAnsi="Times New Roman" w:cs="Times New Roman"/>
          <w:b/>
          <w:sz w:val="24"/>
          <w:szCs w:val="24"/>
        </w:rPr>
      </w:pPr>
    </w:p>
    <w:p w14:paraId="057AA8CA" w14:textId="596248BA" w:rsidR="00483861" w:rsidRPr="00483861" w:rsidRDefault="00156699" w:rsidP="005C0BC8">
      <w:pPr>
        <w:pStyle w:val="Akapitzlist"/>
        <w:autoSpaceDE w:val="0"/>
        <w:autoSpaceDN w:val="0"/>
        <w:adjustRightInd w:val="0"/>
        <w:spacing w:after="0" w:line="240" w:lineRule="auto"/>
        <w:ind w:left="0"/>
        <w:jc w:val="both"/>
        <w:rPr>
          <w:rFonts w:ascii="Times New Roman" w:eastAsia="Times New Roman" w:hAnsi="Times New Roman" w:cs="Times New Roman"/>
          <w:sz w:val="24"/>
          <w:szCs w:val="24"/>
          <w:lang w:eastAsia="zh-CN"/>
        </w:rPr>
      </w:pPr>
      <w:r w:rsidRPr="00483861">
        <w:rPr>
          <w:rFonts w:ascii="Times New Roman" w:eastAsia="Calibri" w:hAnsi="Times New Roman" w:cs="Times New Roman"/>
          <w:sz w:val="24"/>
          <w:szCs w:val="24"/>
        </w:rPr>
        <w:t xml:space="preserve">Nabór wniosków o dofinansowanie projektu pozakonkursowego w wersji elektronicznej XML oraz w wersji papierowej </w:t>
      </w:r>
      <w:r w:rsidRPr="00483861">
        <w:rPr>
          <w:rFonts w:ascii="Times New Roman" w:eastAsia="TimesNewRoman" w:hAnsi="Times New Roman" w:cs="Times New Roman"/>
          <w:sz w:val="24"/>
          <w:szCs w:val="24"/>
        </w:rPr>
        <w:t xml:space="preserve">będzie </w:t>
      </w:r>
      <w:r w:rsidRPr="00483861">
        <w:rPr>
          <w:rFonts w:ascii="Times New Roman" w:eastAsia="Calibri" w:hAnsi="Times New Roman" w:cs="Times New Roman"/>
          <w:sz w:val="24"/>
          <w:szCs w:val="24"/>
        </w:rPr>
        <w:t xml:space="preserve">prowadzony </w:t>
      </w:r>
      <w:r w:rsidRPr="00483861">
        <w:rPr>
          <w:rFonts w:ascii="Times New Roman" w:eastAsia="Calibri" w:hAnsi="Times New Roman" w:cs="Times New Roman"/>
          <w:b/>
          <w:sz w:val="24"/>
          <w:szCs w:val="24"/>
        </w:rPr>
        <w:t xml:space="preserve">od dnia </w:t>
      </w:r>
      <w:r w:rsidR="00C1109A" w:rsidRPr="005C0BC8">
        <w:rPr>
          <w:rFonts w:ascii="Times New Roman" w:eastAsia="Calibri" w:hAnsi="Times New Roman" w:cs="Times New Roman"/>
          <w:b/>
          <w:sz w:val="24"/>
          <w:szCs w:val="24"/>
        </w:rPr>
        <w:t>3</w:t>
      </w:r>
      <w:r w:rsidRPr="005C0BC8">
        <w:rPr>
          <w:rFonts w:ascii="Times New Roman" w:eastAsia="Calibri" w:hAnsi="Times New Roman" w:cs="Times New Roman"/>
          <w:b/>
          <w:sz w:val="24"/>
          <w:szCs w:val="24"/>
        </w:rPr>
        <w:t xml:space="preserve"> grudnia 2018</w:t>
      </w:r>
      <w:r w:rsidRPr="005C0BC8">
        <w:rPr>
          <w:rFonts w:ascii="Times New Roman" w:eastAsia="Calibri" w:hAnsi="Times New Roman" w:cs="Times New Roman"/>
          <w:sz w:val="24"/>
          <w:szCs w:val="24"/>
        </w:rPr>
        <w:t xml:space="preserve"> </w:t>
      </w:r>
      <w:r w:rsidRPr="005C0BC8">
        <w:rPr>
          <w:rFonts w:ascii="Times New Roman" w:eastAsia="Calibri" w:hAnsi="Times New Roman" w:cs="Times New Roman"/>
          <w:b/>
          <w:sz w:val="24"/>
          <w:szCs w:val="24"/>
        </w:rPr>
        <w:t>r. od godziny 8:00 do dnia 14 grudnia 2018 r.</w:t>
      </w:r>
      <w:r w:rsidRPr="00483861">
        <w:rPr>
          <w:rFonts w:ascii="Times New Roman" w:eastAsia="Calibri" w:hAnsi="Times New Roman" w:cs="Times New Roman"/>
          <w:b/>
          <w:sz w:val="24"/>
          <w:szCs w:val="24"/>
        </w:rPr>
        <w:t xml:space="preserve"> do godziny 15:30.</w:t>
      </w:r>
      <w:r w:rsidR="005C0BC8">
        <w:rPr>
          <w:rFonts w:ascii="Times New Roman" w:eastAsia="Calibri" w:hAnsi="Times New Roman" w:cs="Times New Roman"/>
          <w:b/>
          <w:sz w:val="24"/>
          <w:szCs w:val="24"/>
        </w:rPr>
        <w:t xml:space="preserve"> </w:t>
      </w:r>
      <w:r w:rsidR="00483861" w:rsidRPr="00483861">
        <w:rPr>
          <w:rFonts w:ascii="Times New Roman" w:eastAsia="Times New Roman" w:hAnsi="Times New Roman" w:cs="Times New Roman"/>
          <w:sz w:val="24"/>
          <w:szCs w:val="24"/>
          <w:u w:val="single"/>
          <w:lang w:eastAsia="zh-CN"/>
        </w:rPr>
        <w:t>Decyduje data wpływu wniosku w wersji papierowej do WUP</w:t>
      </w:r>
      <w:r w:rsidR="00483861" w:rsidRPr="00483861">
        <w:rPr>
          <w:rFonts w:ascii="Times New Roman" w:eastAsia="Times New Roman" w:hAnsi="Times New Roman" w:cs="Times New Roman"/>
          <w:sz w:val="24"/>
          <w:szCs w:val="24"/>
          <w:lang w:eastAsia="zh-CN"/>
        </w:rPr>
        <w:t>.</w:t>
      </w:r>
    </w:p>
    <w:p w14:paraId="1059D94A" w14:textId="77777777" w:rsidR="00483861" w:rsidRPr="00483861" w:rsidRDefault="00483861" w:rsidP="00483861">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52163BF5" w14:textId="18B06F41" w:rsidR="00156699" w:rsidRDefault="00656CA9" w:rsidP="00C70960">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WUP </w:t>
      </w:r>
      <w:r w:rsidR="00156699" w:rsidRPr="00483861">
        <w:rPr>
          <w:rFonts w:ascii="Times New Roman" w:eastAsia="Calibri" w:hAnsi="Times New Roman" w:cs="Times New Roman"/>
          <w:sz w:val="24"/>
          <w:szCs w:val="24"/>
        </w:rPr>
        <w:t xml:space="preserve">nie przewiduje skrócenia naboru wniosków o dofinansowanie projektów pozakonkursowych </w:t>
      </w:r>
      <w:r w:rsidR="00483861">
        <w:rPr>
          <w:rFonts w:ascii="Times New Roman" w:eastAsia="Calibri" w:hAnsi="Times New Roman" w:cs="Times New Roman"/>
          <w:sz w:val="24"/>
          <w:szCs w:val="24"/>
        </w:rPr>
        <w:t xml:space="preserve">prowadzonego </w:t>
      </w:r>
      <w:r w:rsidR="00156699" w:rsidRPr="00483861">
        <w:rPr>
          <w:rFonts w:ascii="Times New Roman" w:eastAsia="Calibri" w:hAnsi="Times New Roman" w:cs="Times New Roman"/>
          <w:sz w:val="24"/>
          <w:szCs w:val="24"/>
        </w:rPr>
        <w:t xml:space="preserve">w ramach </w:t>
      </w:r>
      <w:r w:rsidR="005C0BC8">
        <w:rPr>
          <w:rFonts w:ascii="Times New Roman" w:eastAsia="Calibri" w:hAnsi="Times New Roman" w:cs="Times New Roman"/>
          <w:sz w:val="24"/>
          <w:szCs w:val="24"/>
        </w:rPr>
        <w:t>naboru</w:t>
      </w:r>
      <w:r w:rsidR="00156699" w:rsidRPr="00483861">
        <w:rPr>
          <w:rFonts w:ascii="Times New Roman" w:eastAsia="Calibri" w:hAnsi="Times New Roman" w:cs="Times New Roman"/>
          <w:sz w:val="24"/>
          <w:szCs w:val="24"/>
        </w:rPr>
        <w:t>.</w:t>
      </w:r>
    </w:p>
    <w:p w14:paraId="5B6882A8" w14:textId="77777777" w:rsidR="00656CA9" w:rsidRPr="00656CA9" w:rsidRDefault="00656CA9" w:rsidP="00C70960">
      <w:pPr>
        <w:pStyle w:val="Akapitzlist"/>
        <w:autoSpaceDE w:val="0"/>
        <w:autoSpaceDN w:val="0"/>
        <w:adjustRightInd w:val="0"/>
        <w:spacing w:after="0" w:line="240" w:lineRule="auto"/>
        <w:ind w:left="0"/>
        <w:jc w:val="both"/>
        <w:rPr>
          <w:rFonts w:ascii="Times New Roman" w:eastAsia="TimesNew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356"/>
      </w:tblGrid>
      <w:tr w:rsidR="00656CA9" w:rsidRPr="00656CA9" w14:paraId="563A1DFA" w14:textId="77777777" w:rsidTr="00C70960">
        <w:trPr>
          <w:trHeight w:val="837"/>
        </w:trPr>
        <w:tc>
          <w:tcPr>
            <w:tcW w:w="9356" w:type="dxa"/>
            <w:shd w:val="clear" w:color="auto" w:fill="B8CCE4"/>
            <w:vAlign w:val="center"/>
          </w:tcPr>
          <w:p w14:paraId="10BDB0F6" w14:textId="77777777" w:rsidR="00656CA9" w:rsidRPr="00656CA9" w:rsidRDefault="00656CA9" w:rsidP="00C70960">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583A78D3" w14:textId="1F56E3BD" w:rsidR="00656CA9" w:rsidRPr="00EF446B" w:rsidRDefault="00EF446B" w:rsidP="00C70960">
            <w:pPr>
              <w:shd w:val="clear" w:color="auto" w:fill="B8CCE4"/>
              <w:spacing w:after="0" w:line="240" w:lineRule="auto"/>
              <w:jc w:val="both"/>
              <w:rPr>
                <w:rFonts w:ascii="Times New Roman" w:hAnsi="Times New Roman" w:cs="Times New Roman"/>
                <w:sz w:val="24"/>
                <w:szCs w:val="24"/>
              </w:rPr>
            </w:pPr>
            <w:r w:rsidRPr="00EF446B">
              <w:rPr>
                <w:rFonts w:ascii="Times New Roman" w:eastAsia="Times New Roman" w:hAnsi="Times New Roman" w:cs="Times New Roman"/>
                <w:sz w:val="24"/>
                <w:szCs w:val="24"/>
                <w:lang w:eastAsia="zh-CN"/>
              </w:rPr>
              <w:t xml:space="preserve">Wersja papierowa </w:t>
            </w:r>
            <w:r>
              <w:rPr>
                <w:rFonts w:ascii="Times New Roman" w:eastAsia="Times New Roman" w:hAnsi="Times New Roman" w:cs="Times New Roman"/>
                <w:sz w:val="24"/>
                <w:szCs w:val="24"/>
                <w:lang w:eastAsia="zh-CN"/>
              </w:rPr>
              <w:t>w</w:t>
            </w:r>
            <w:r w:rsidRPr="00EF446B">
              <w:rPr>
                <w:rFonts w:ascii="Times New Roman" w:eastAsia="Times New Roman" w:hAnsi="Times New Roman" w:cs="Times New Roman"/>
                <w:sz w:val="24"/>
                <w:szCs w:val="24"/>
                <w:lang w:eastAsia="zh-CN"/>
              </w:rPr>
              <w:t xml:space="preserve">niosku o dofinansowanie (w części VIII. </w:t>
            </w:r>
            <w:r w:rsidRPr="00EF446B">
              <w:rPr>
                <w:rFonts w:ascii="Times New Roman" w:eastAsia="Times New Roman" w:hAnsi="Times New Roman" w:cs="Times New Roman"/>
                <w:i/>
                <w:sz w:val="24"/>
                <w:szCs w:val="24"/>
                <w:lang w:eastAsia="zh-CN"/>
              </w:rPr>
              <w:t>Oświadczenia</w:t>
            </w:r>
            <w:r w:rsidRPr="00EF446B">
              <w:rPr>
                <w:rFonts w:ascii="Times New Roman" w:eastAsia="Times New Roman" w:hAnsi="Times New Roman" w:cs="Times New Roman"/>
                <w:sz w:val="24"/>
                <w:szCs w:val="24"/>
                <w:lang w:eastAsia="zh-CN"/>
              </w:rPr>
              <w:t xml:space="preserve">) powinna zostać podpisana przez osobę/y uprawnioną/e do podejmowania decyzji wiążących w stosunku do beneficjenta, wskazaną/e w pkt. II.3 </w:t>
            </w:r>
            <w:r>
              <w:rPr>
                <w:rFonts w:ascii="Times New Roman" w:eastAsia="Times New Roman" w:hAnsi="Times New Roman" w:cs="Times New Roman"/>
                <w:sz w:val="24"/>
                <w:szCs w:val="24"/>
                <w:lang w:eastAsia="zh-CN"/>
              </w:rPr>
              <w:t>w</w:t>
            </w:r>
            <w:r w:rsidRPr="00EF446B">
              <w:rPr>
                <w:rFonts w:ascii="Times New Roman" w:eastAsia="Times New Roman" w:hAnsi="Times New Roman" w:cs="Times New Roman"/>
                <w:sz w:val="24"/>
                <w:szCs w:val="24"/>
                <w:lang w:eastAsia="zh-CN"/>
              </w:rPr>
              <w:t xml:space="preserve">niosku. Podpis/y należy opatrzyć pieczęcią imienną </w:t>
            </w:r>
            <w:r>
              <w:rPr>
                <w:rFonts w:ascii="Times New Roman" w:eastAsia="Times New Roman" w:hAnsi="Times New Roman" w:cs="Times New Roman"/>
                <w:sz w:val="24"/>
                <w:szCs w:val="24"/>
                <w:lang w:eastAsia="zh-CN"/>
              </w:rPr>
              <w:br/>
            </w:r>
            <w:r w:rsidRPr="00EF446B">
              <w:rPr>
                <w:rFonts w:ascii="Times New Roman" w:eastAsia="Times New Roman" w:hAnsi="Times New Roman" w:cs="Times New Roman"/>
                <w:sz w:val="24"/>
                <w:szCs w:val="24"/>
                <w:lang w:eastAsia="zh-CN"/>
              </w:rPr>
              <w:t>i urzędu.</w:t>
            </w:r>
          </w:p>
        </w:tc>
      </w:tr>
    </w:tbl>
    <w:p w14:paraId="0E9CEC2C" w14:textId="77777777" w:rsidR="00656CA9" w:rsidRPr="00656CA9" w:rsidRDefault="00656CA9" w:rsidP="00C70960">
      <w:pPr>
        <w:spacing w:after="0" w:line="240" w:lineRule="auto"/>
        <w:jc w:val="both"/>
        <w:rPr>
          <w:rFonts w:ascii="Times New Roman" w:eastAsia="TimesNewRoman" w:hAnsi="Times New Roman" w:cs="Times New Roman"/>
          <w:sz w:val="24"/>
          <w:szCs w:val="24"/>
        </w:rPr>
      </w:pPr>
    </w:p>
    <w:p w14:paraId="351CFA20" w14:textId="526B0B78" w:rsidR="00656CA9" w:rsidRPr="00656CA9" w:rsidRDefault="00656CA9" w:rsidP="00C70960">
      <w:pPr>
        <w:pStyle w:val="Akapitzlist"/>
        <w:autoSpaceDE w:val="0"/>
        <w:autoSpaceDN w:val="0"/>
        <w:adjustRightInd w:val="0"/>
        <w:spacing w:after="0" w:line="240" w:lineRule="auto"/>
        <w:ind w:left="0"/>
        <w:jc w:val="both"/>
        <w:rPr>
          <w:rFonts w:ascii="Times New Roman" w:hAnsi="Times New Roman" w:cs="Times New Roman"/>
          <w:sz w:val="24"/>
          <w:szCs w:val="24"/>
        </w:rPr>
      </w:pPr>
      <w:r w:rsidRPr="00656CA9">
        <w:rPr>
          <w:rFonts w:ascii="Times New Roman" w:eastAsia="TimesNewRoman" w:hAnsi="Times New Roman" w:cs="Times New Roman"/>
          <w:sz w:val="24"/>
          <w:szCs w:val="24"/>
        </w:rPr>
        <w:t xml:space="preserve">W wyniku zaistnienia przyczyn obiektywnych np. awaria systemu </w:t>
      </w:r>
      <w:r w:rsidRPr="00656CA9">
        <w:rPr>
          <w:rFonts w:ascii="Times New Roman" w:hAnsi="Times New Roman" w:cs="Times New Roman"/>
          <w:sz w:val="24"/>
          <w:szCs w:val="24"/>
        </w:rPr>
        <w:t>GWA EFS w ramach SOWA RPOWP,</w:t>
      </w:r>
      <w:r w:rsidRPr="00656CA9">
        <w:rPr>
          <w:rFonts w:ascii="Times New Roman" w:eastAsia="TimesNewRoman" w:hAnsi="Times New Roman" w:cs="Times New Roman"/>
          <w:sz w:val="24"/>
          <w:szCs w:val="24"/>
        </w:rPr>
        <w:t xml:space="preserve"> </w:t>
      </w:r>
      <w:r w:rsidR="00C70960">
        <w:rPr>
          <w:rFonts w:ascii="Times New Roman" w:eastAsia="TimesNewRoman" w:hAnsi="Times New Roman" w:cs="Times New Roman"/>
          <w:sz w:val="24"/>
          <w:szCs w:val="24"/>
        </w:rPr>
        <w:t xml:space="preserve">WUP </w:t>
      </w:r>
      <w:r w:rsidRPr="00656CA9">
        <w:rPr>
          <w:rFonts w:ascii="Times New Roman" w:eastAsia="TimesNewRoman" w:hAnsi="Times New Roman" w:cs="Times New Roman"/>
          <w:sz w:val="24"/>
          <w:szCs w:val="24"/>
        </w:rPr>
        <w:t xml:space="preserve">zastrzega sobie możliwość zmiany formy składania wniosku przewidzianej </w:t>
      </w:r>
      <w:r w:rsidR="00695311">
        <w:rPr>
          <w:rFonts w:ascii="Times New Roman" w:eastAsia="TimesNewRoman" w:hAnsi="Times New Roman" w:cs="Times New Roman"/>
          <w:sz w:val="24"/>
          <w:szCs w:val="24"/>
        </w:rPr>
        <w:br/>
      </w:r>
      <w:r w:rsidRPr="00656CA9">
        <w:rPr>
          <w:rFonts w:ascii="Times New Roman" w:eastAsia="TimesNewRoman" w:hAnsi="Times New Roman" w:cs="Times New Roman"/>
          <w:sz w:val="24"/>
          <w:szCs w:val="24"/>
        </w:rPr>
        <w:t xml:space="preserve">w </w:t>
      </w:r>
      <w:r w:rsidR="00C70960">
        <w:rPr>
          <w:rFonts w:ascii="Times New Roman" w:eastAsia="TimesNewRoman" w:hAnsi="Times New Roman" w:cs="Times New Roman"/>
          <w:sz w:val="24"/>
          <w:szCs w:val="24"/>
        </w:rPr>
        <w:t>wezwaniu</w:t>
      </w:r>
      <w:r w:rsidRPr="00656CA9">
        <w:rPr>
          <w:rFonts w:ascii="Times New Roman" w:eastAsia="TimesNewRoman" w:hAnsi="Times New Roman" w:cs="Times New Roman"/>
          <w:sz w:val="24"/>
          <w:szCs w:val="24"/>
        </w:rPr>
        <w:t xml:space="preserve"> podając ten fakt do publicznej wiadomości poprzez strony internetowe: </w:t>
      </w:r>
      <w:hyperlink r:id="rId11" w:history="1">
        <w:r w:rsidRPr="00656CA9">
          <w:rPr>
            <w:rStyle w:val="Hipercze"/>
            <w:rFonts w:ascii="Times New Roman" w:hAnsi="Times New Roman" w:cs="Times New Roman"/>
            <w:sz w:val="24"/>
            <w:szCs w:val="24"/>
          </w:rPr>
          <w:t>http://rpo.wupbialystok.praca.gov.pl//</w:t>
        </w:r>
      </w:hyperlink>
      <w:r w:rsidRPr="00656CA9">
        <w:rPr>
          <w:rStyle w:val="Hipercze"/>
          <w:rFonts w:ascii="Times New Roman" w:hAnsi="Times New Roman" w:cs="Times New Roman"/>
          <w:sz w:val="24"/>
          <w:szCs w:val="24"/>
        </w:rPr>
        <w:t xml:space="preserve"> ,</w:t>
      </w:r>
      <w:r w:rsidRPr="00656CA9">
        <w:rPr>
          <w:rFonts w:ascii="Times New Roman" w:hAnsi="Times New Roman" w:cs="Times New Roman"/>
          <w:sz w:val="24"/>
          <w:szCs w:val="24"/>
        </w:rPr>
        <w:t xml:space="preserve"> </w:t>
      </w:r>
      <w:hyperlink r:id="rId12" w:history="1">
        <w:r w:rsidRPr="00656CA9">
          <w:rPr>
            <w:rStyle w:val="Hipercze"/>
            <w:rFonts w:ascii="Times New Roman" w:hAnsi="Times New Roman" w:cs="Times New Roman"/>
            <w:sz w:val="24"/>
            <w:szCs w:val="24"/>
          </w:rPr>
          <w:t>http://www.rpo.wrotapodlasia.pl</w:t>
        </w:r>
      </w:hyperlink>
      <w:r w:rsidRPr="00656CA9">
        <w:rPr>
          <w:rStyle w:val="Hipercze"/>
          <w:rFonts w:ascii="Times New Roman" w:hAnsi="Times New Roman" w:cs="Times New Roman"/>
          <w:sz w:val="24"/>
          <w:szCs w:val="24"/>
        </w:rPr>
        <w:t xml:space="preserve"> </w:t>
      </w:r>
      <w:r w:rsidRPr="00656CA9">
        <w:rPr>
          <w:rFonts w:ascii="Times New Roman" w:hAnsi="Times New Roman" w:cs="Times New Roman"/>
          <w:sz w:val="24"/>
          <w:szCs w:val="24"/>
        </w:rPr>
        <w:t xml:space="preserve">oraz na portalu </w:t>
      </w:r>
      <w:hyperlink r:id="rId13" w:history="1">
        <w:r w:rsidRPr="00656CA9">
          <w:rPr>
            <w:rStyle w:val="Hipercze"/>
            <w:rFonts w:ascii="Times New Roman" w:hAnsi="Times New Roman" w:cs="Times New Roman"/>
            <w:sz w:val="24"/>
            <w:szCs w:val="24"/>
          </w:rPr>
          <w:t>www.funduszeeuropejskie.gov.pl</w:t>
        </w:r>
      </w:hyperlink>
    </w:p>
    <w:p w14:paraId="33B4628F" w14:textId="6C8F8614" w:rsidR="00656CA9" w:rsidRDefault="00656CA9" w:rsidP="00C70960">
      <w:pPr>
        <w:autoSpaceDE w:val="0"/>
        <w:autoSpaceDN w:val="0"/>
        <w:adjustRightInd w:val="0"/>
        <w:spacing w:after="0" w:line="240" w:lineRule="auto"/>
        <w:jc w:val="both"/>
        <w:rPr>
          <w:rFonts w:ascii="Times New Roman" w:eastAsia="TimesNewRoman" w:hAnsi="Times New Roman" w:cs="Times New Roman"/>
          <w:sz w:val="24"/>
          <w:szCs w:val="24"/>
        </w:rPr>
      </w:pPr>
    </w:p>
    <w:p w14:paraId="59178CB9" w14:textId="77777777" w:rsidR="000E73BE" w:rsidRPr="00656CA9" w:rsidRDefault="000E73BE" w:rsidP="00C70960">
      <w:pPr>
        <w:autoSpaceDE w:val="0"/>
        <w:autoSpaceDN w:val="0"/>
        <w:adjustRightInd w:val="0"/>
        <w:spacing w:after="0" w:line="240" w:lineRule="auto"/>
        <w:jc w:val="both"/>
        <w:rPr>
          <w:rFonts w:ascii="Times New Roman" w:eastAsia="TimesNew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56CA9" w:rsidRPr="00656CA9" w14:paraId="48F2205A" w14:textId="77777777" w:rsidTr="000E73BE">
        <w:trPr>
          <w:trHeight w:val="411"/>
        </w:trPr>
        <w:tc>
          <w:tcPr>
            <w:tcW w:w="9356" w:type="dxa"/>
            <w:shd w:val="clear" w:color="auto" w:fill="B8CCE4"/>
            <w:vAlign w:val="center"/>
          </w:tcPr>
          <w:p w14:paraId="2A35E5FC" w14:textId="77777777" w:rsidR="00656CA9" w:rsidRPr="00656CA9" w:rsidRDefault="00656CA9" w:rsidP="00C70960">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sidRPr="00656CA9">
              <w:rPr>
                <w:rFonts w:ascii="Times New Roman" w:eastAsia="Calibri" w:hAnsi="Times New Roman" w:cs="Times New Roman"/>
                <w:b/>
                <w:sz w:val="24"/>
                <w:szCs w:val="24"/>
              </w:rPr>
              <w:t>UWAGA:</w:t>
            </w:r>
          </w:p>
          <w:p w14:paraId="70C4CCCF" w14:textId="6FA3DC13" w:rsidR="00656CA9" w:rsidRPr="00656CA9" w:rsidRDefault="00656CA9" w:rsidP="00C70960">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sidRPr="00656CA9">
              <w:rPr>
                <w:rFonts w:ascii="Times New Roman" w:eastAsia="Calibri" w:hAnsi="Times New Roman" w:cs="Times New Roman"/>
                <w:sz w:val="24"/>
                <w:szCs w:val="24"/>
              </w:rPr>
              <w:t xml:space="preserve">Przed złożeniem wniosku do </w:t>
            </w:r>
            <w:r w:rsidR="00C70960">
              <w:rPr>
                <w:rFonts w:ascii="Times New Roman" w:eastAsia="Calibri" w:hAnsi="Times New Roman" w:cs="Times New Roman"/>
                <w:sz w:val="24"/>
                <w:szCs w:val="24"/>
              </w:rPr>
              <w:t xml:space="preserve">WUP </w:t>
            </w:r>
            <w:r w:rsidRPr="00656CA9">
              <w:rPr>
                <w:rFonts w:ascii="Times New Roman" w:eastAsia="Calibri" w:hAnsi="Times New Roman" w:cs="Times New Roman"/>
                <w:sz w:val="24"/>
                <w:szCs w:val="24"/>
              </w:rPr>
              <w:t xml:space="preserve">należy porównać zgodność sumy kontrolnej wersji papierowej oraz wersji złożonej za pośrednictwem </w:t>
            </w:r>
            <w:r w:rsidRPr="00656CA9">
              <w:rPr>
                <w:rFonts w:ascii="Times New Roman" w:eastAsia="TimesNewRoman" w:hAnsi="Times New Roman" w:cs="Times New Roman"/>
                <w:sz w:val="24"/>
                <w:szCs w:val="24"/>
              </w:rPr>
              <w:t>GWA EFS w ramach SOWA RPOWP.</w:t>
            </w:r>
          </w:p>
        </w:tc>
      </w:tr>
    </w:tbl>
    <w:p w14:paraId="0BCFFFFB" w14:textId="77777777" w:rsidR="00656CA9" w:rsidRPr="00656CA9" w:rsidRDefault="00656CA9" w:rsidP="00C70960">
      <w:pPr>
        <w:spacing w:after="0" w:line="240" w:lineRule="auto"/>
        <w:rPr>
          <w:rFonts w:ascii="Times New Roman" w:hAnsi="Times New Roman" w:cs="Times New Roman"/>
          <w:sz w:val="24"/>
          <w:szCs w:val="24"/>
        </w:rPr>
      </w:pPr>
    </w:p>
    <w:p w14:paraId="459BE725" w14:textId="09789C16" w:rsidR="00656CA9" w:rsidRPr="00656CA9" w:rsidRDefault="00656CA9" w:rsidP="00C70960">
      <w:pPr>
        <w:autoSpaceDE w:val="0"/>
        <w:autoSpaceDN w:val="0"/>
        <w:adjustRightInd w:val="0"/>
        <w:spacing w:after="0" w:line="240" w:lineRule="auto"/>
        <w:jc w:val="both"/>
        <w:rPr>
          <w:rFonts w:ascii="Times New Roman" w:hAnsi="Times New Roman" w:cs="Times New Roman"/>
          <w:sz w:val="24"/>
          <w:szCs w:val="24"/>
        </w:rPr>
      </w:pPr>
      <w:r w:rsidRPr="00656CA9">
        <w:rPr>
          <w:rFonts w:ascii="Times New Roman" w:hAnsi="Times New Roman" w:cs="Times New Roman"/>
          <w:sz w:val="24"/>
          <w:szCs w:val="24"/>
        </w:rPr>
        <w:t xml:space="preserve">Załączniki dołączone do wniosku, które nie są wymagane </w:t>
      </w:r>
      <w:r w:rsidR="00C70960">
        <w:rPr>
          <w:rFonts w:ascii="Times New Roman" w:hAnsi="Times New Roman" w:cs="Times New Roman"/>
          <w:sz w:val="24"/>
          <w:szCs w:val="24"/>
        </w:rPr>
        <w:t>wezwaniem</w:t>
      </w:r>
      <w:r w:rsidRPr="00656CA9">
        <w:rPr>
          <w:rFonts w:ascii="Times New Roman" w:hAnsi="Times New Roman" w:cs="Times New Roman"/>
          <w:sz w:val="24"/>
          <w:szCs w:val="24"/>
        </w:rPr>
        <w:t>, nie będą brane pod uwagę w trakcie oceny.</w:t>
      </w:r>
    </w:p>
    <w:p w14:paraId="3B2D0A83" w14:textId="77777777" w:rsidR="00656CA9" w:rsidRPr="005B7639" w:rsidRDefault="00656CA9" w:rsidP="00125C62">
      <w:pPr>
        <w:spacing w:after="0" w:line="240" w:lineRule="auto"/>
        <w:ind w:left="284"/>
        <w:jc w:val="both"/>
        <w:rPr>
          <w:rFonts w:ascii="Times New Roman" w:eastAsia="Calibri" w:hAnsi="Times New Roman" w:cs="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125C62" w:rsidRPr="005B7639" w14:paraId="315D56F0" w14:textId="77777777" w:rsidTr="00D83180">
        <w:trPr>
          <w:trHeight w:val="451"/>
        </w:trPr>
        <w:tc>
          <w:tcPr>
            <w:tcW w:w="9243" w:type="dxa"/>
            <w:shd w:val="pct25" w:color="auto" w:fill="auto"/>
            <w:vAlign w:val="center"/>
          </w:tcPr>
          <w:p w14:paraId="70636D19" w14:textId="142F7D7F" w:rsidR="00125C62" w:rsidRPr="00125C62" w:rsidRDefault="00125C62" w:rsidP="007F0EA8">
            <w:pPr>
              <w:pStyle w:val="Nagwek1"/>
              <w:numPr>
                <w:ilvl w:val="1"/>
                <w:numId w:val="18"/>
              </w:numPr>
              <w:spacing w:before="0" w:line="240" w:lineRule="auto"/>
              <w:ind w:left="1050" w:hanging="690"/>
              <w:rPr>
                <w:rFonts w:eastAsia="Calibri"/>
              </w:rPr>
            </w:pPr>
            <w:bookmarkStart w:id="6" w:name="_Toc529434731"/>
            <w:r>
              <w:rPr>
                <w:rFonts w:eastAsia="Calibri" w:cs="Times New Roman"/>
                <w:szCs w:val="24"/>
              </w:rPr>
              <w:t>W</w:t>
            </w:r>
            <w:r w:rsidR="00B54371">
              <w:rPr>
                <w:rFonts w:eastAsia="Calibri" w:cs="Times New Roman"/>
                <w:szCs w:val="24"/>
              </w:rPr>
              <w:t>ymagania czasowe</w:t>
            </w:r>
            <w:bookmarkEnd w:id="6"/>
          </w:p>
        </w:tc>
      </w:tr>
    </w:tbl>
    <w:p w14:paraId="64DCFC98" w14:textId="77777777" w:rsidR="00125C62" w:rsidRDefault="00125C62" w:rsidP="00125C62">
      <w:pPr>
        <w:autoSpaceDE w:val="0"/>
        <w:autoSpaceDN w:val="0"/>
        <w:adjustRightInd w:val="0"/>
        <w:spacing w:after="0" w:line="240" w:lineRule="auto"/>
        <w:jc w:val="both"/>
        <w:rPr>
          <w:rFonts w:ascii="Times New Roman" w:eastAsia="Calibri" w:hAnsi="Times New Roman" w:cs="Times New Roman"/>
          <w:sz w:val="24"/>
          <w:szCs w:val="24"/>
        </w:rPr>
      </w:pPr>
    </w:p>
    <w:p w14:paraId="31130602" w14:textId="77777777" w:rsidR="00E26AFC" w:rsidRPr="00EA16E1" w:rsidRDefault="00E26AFC" w:rsidP="00E26AFC">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EA16E1">
        <w:rPr>
          <w:rFonts w:ascii="Times New Roman" w:eastAsia="Times New Roman" w:hAnsi="Times New Roman" w:cs="Times New Roman"/>
          <w:sz w:val="24"/>
          <w:szCs w:val="24"/>
          <w:lang w:eastAsia="zh-CN"/>
        </w:rPr>
        <w:t>Wymagania czasowe – okres realizacji projektów:</w:t>
      </w:r>
    </w:p>
    <w:p w14:paraId="41DA3F10" w14:textId="77777777" w:rsidR="00E26AFC" w:rsidRPr="00910EF5" w:rsidRDefault="00E26AFC" w:rsidP="00E26AFC">
      <w:pPr>
        <w:autoSpaceDE w:val="0"/>
        <w:autoSpaceDN w:val="0"/>
        <w:adjustRightInd w:val="0"/>
        <w:spacing w:after="0" w:line="240" w:lineRule="auto"/>
        <w:jc w:val="both"/>
        <w:rPr>
          <w:rFonts w:ascii="Times New Roman" w:eastAsia="Times New Roman" w:hAnsi="Times New Roman" w:cs="Times New Roman"/>
          <w:b/>
          <w:sz w:val="24"/>
          <w:szCs w:val="24"/>
          <w:u w:val="single"/>
          <w:lang w:eastAsia="zh-CN"/>
        </w:rPr>
      </w:pPr>
      <w:r w:rsidRPr="00910EF5">
        <w:rPr>
          <w:rFonts w:ascii="Times New Roman" w:eastAsia="Times New Roman" w:hAnsi="Times New Roman" w:cs="Times New Roman"/>
          <w:sz w:val="24"/>
          <w:szCs w:val="24"/>
          <w:lang w:eastAsia="zh-CN"/>
        </w:rPr>
        <w:t xml:space="preserve">Wnioski o dofinansowanie projektów powiatowych urzędów pracy woj. podlaskiego w roku 2019 realizowane będą w okresie </w:t>
      </w:r>
      <w:r w:rsidRPr="00EA16E1">
        <w:rPr>
          <w:rFonts w:ascii="Times New Roman" w:eastAsia="Times New Roman" w:hAnsi="Times New Roman" w:cs="Times New Roman"/>
          <w:b/>
          <w:sz w:val="24"/>
          <w:szCs w:val="24"/>
          <w:lang w:eastAsia="zh-CN"/>
        </w:rPr>
        <w:t>od 01 stycznia 2019 r. do 31 grudnia 2019 r.</w:t>
      </w:r>
    </w:p>
    <w:p w14:paraId="2C304717" w14:textId="77777777" w:rsidR="00125C62" w:rsidRPr="005B7639" w:rsidRDefault="00125C62" w:rsidP="00125C62">
      <w:pPr>
        <w:spacing w:after="0" w:line="240" w:lineRule="auto"/>
        <w:ind w:left="284"/>
        <w:jc w:val="both"/>
        <w:rPr>
          <w:rFonts w:ascii="Times New Roman" w:eastAsia="Calibri" w:hAnsi="Times New Roman" w:cs="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125C62" w:rsidRPr="005B7639" w14:paraId="28110811" w14:textId="77777777" w:rsidTr="00D83180">
        <w:trPr>
          <w:trHeight w:val="451"/>
        </w:trPr>
        <w:tc>
          <w:tcPr>
            <w:tcW w:w="9243" w:type="dxa"/>
            <w:shd w:val="pct25" w:color="auto" w:fill="auto"/>
            <w:vAlign w:val="center"/>
          </w:tcPr>
          <w:p w14:paraId="53240643" w14:textId="1A111AA8" w:rsidR="00125C62" w:rsidRPr="00125C62" w:rsidRDefault="00B54371" w:rsidP="007F0EA8">
            <w:pPr>
              <w:pStyle w:val="Nagwek1"/>
              <w:numPr>
                <w:ilvl w:val="1"/>
                <w:numId w:val="18"/>
              </w:numPr>
              <w:spacing w:before="0" w:line="240" w:lineRule="auto"/>
              <w:ind w:left="1050" w:hanging="690"/>
              <w:rPr>
                <w:rFonts w:eastAsia="Calibri"/>
              </w:rPr>
            </w:pPr>
            <w:bookmarkStart w:id="7" w:name="_Toc529434732"/>
            <w:r w:rsidRPr="00B54371">
              <w:rPr>
                <w:rFonts w:eastAsia="Calibri" w:cs="Times New Roman"/>
                <w:szCs w:val="24"/>
              </w:rPr>
              <w:t>Kwota środków przeznaczona na dofinansowanie projektów</w:t>
            </w:r>
            <w:bookmarkEnd w:id="7"/>
          </w:p>
        </w:tc>
      </w:tr>
    </w:tbl>
    <w:p w14:paraId="306F31D8" w14:textId="77777777" w:rsidR="00125C62" w:rsidRDefault="00125C62" w:rsidP="00125C62">
      <w:pPr>
        <w:autoSpaceDE w:val="0"/>
        <w:autoSpaceDN w:val="0"/>
        <w:adjustRightInd w:val="0"/>
        <w:spacing w:after="0" w:line="240" w:lineRule="auto"/>
        <w:jc w:val="both"/>
        <w:rPr>
          <w:rFonts w:ascii="Times New Roman" w:eastAsia="Calibri" w:hAnsi="Times New Roman" w:cs="Times New Roman"/>
          <w:sz w:val="24"/>
          <w:szCs w:val="24"/>
        </w:rPr>
      </w:pPr>
    </w:p>
    <w:p w14:paraId="1A0EEEA1" w14:textId="62EC3000" w:rsidR="008E79D0" w:rsidRPr="00483861" w:rsidRDefault="00721264" w:rsidP="00483861">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83861">
        <w:rPr>
          <w:rFonts w:ascii="Times New Roman" w:eastAsia="Times New Roman" w:hAnsi="Times New Roman" w:cs="Times New Roman"/>
          <w:sz w:val="24"/>
          <w:szCs w:val="24"/>
          <w:lang w:eastAsia="zh-CN"/>
        </w:rPr>
        <w:t xml:space="preserve">Kwota </w:t>
      </w:r>
      <w:r w:rsidR="008E79D0" w:rsidRPr="00483861">
        <w:rPr>
          <w:rFonts w:ascii="Times New Roman" w:eastAsia="Times New Roman" w:hAnsi="Times New Roman" w:cs="Times New Roman"/>
          <w:sz w:val="24"/>
          <w:szCs w:val="24"/>
          <w:lang w:eastAsia="zh-CN"/>
        </w:rPr>
        <w:t>do zakontraktowania przeznaczona na dofinansowanie realizacji projektów pozakonkursowych powiatowych urzędów pracy woj. podlaskiego w 201</w:t>
      </w:r>
      <w:r w:rsidR="00483861">
        <w:rPr>
          <w:rFonts w:ascii="Times New Roman" w:eastAsia="Times New Roman" w:hAnsi="Times New Roman" w:cs="Times New Roman"/>
          <w:sz w:val="24"/>
          <w:szCs w:val="24"/>
          <w:lang w:eastAsia="zh-CN"/>
        </w:rPr>
        <w:t>9</w:t>
      </w:r>
      <w:r w:rsidR="008E79D0" w:rsidRPr="00483861">
        <w:rPr>
          <w:rFonts w:ascii="Times New Roman" w:eastAsia="Times New Roman" w:hAnsi="Times New Roman" w:cs="Times New Roman"/>
          <w:sz w:val="24"/>
          <w:szCs w:val="24"/>
          <w:lang w:eastAsia="zh-CN"/>
        </w:rPr>
        <w:t xml:space="preserve"> r. w ramach Działania </w:t>
      </w:r>
      <w:r w:rsidR="00881CA9" w:rsidRPr="00483861">
        <w:rPr>
          <w:rFonts w:ascii="Times New Roman" w:eastAsia="Times New Roman" w:hAnsi="Times New Roman" w:cs="Times New Roman"/>
          <w:sz w:val="24"/>
          <w:szCs w:val="24"/>
          <w:lang w:eastAsia="zh-CN"/>
        </w:rPr>
        <w:t>2</w:t>
      </w:r>
      <w:r w:rsidR="008E79D0" w:rsidRPr="00483861">
        <w:rPr>
          <w:rFonts w:ascii="Times New Roman" w:eastAsia="Times New Roman" w:hAnsi="Times New Roman" w:cs="Times New Roman"/>
          <w:sz w:val="24"/>
          <w:szCs w:val="24"/>
          <w:lang w:eastAsia="zh-CN"/>
        </w:rPr>
        <w:t>.1</w:t>
      </w:r>
      <w:r w:rsidRPr="00483861">
        <w:rPr>
          <w:rFonts w:ascii="Times New Roman" w:eastAsia="Times New Roman" w:hAnsi="Times New Roman" w:cs="Times New Roman"/>
          <w:sz w:val="24"/>
          <w:szCs w:val="24"/>
          <w:lang w:eastAsia="zh-CN"/>
        </w:rPr>
        <w:t xml:space="preserve"> RPOWP</w:t>
      </w:r>
      <w:r w:rsidR="008E79D0" w:rsidRPr="00483861">
        <w:rPr>
          <w:rFonts w:ascii="Times New Roman" w:eastAsia="Times New Roman" w:hAnsi="Times New Roman" w:cs="Times New Roman"/>
          <w:sz w:val="24"/>
          <w:szCs w:val="24"/>
          <w:lang w:eastAsia="zh-CN"/>
        </w:rPr>
        <w:t>, pochodząca ze środków Funduszu Pracy wynos</w:t>
      </w:r>
      <w:r w:rsidR="008E79D0" w:rsidRPr="00EA16E1">
        <w:rPr>
          <w:rFonts w:ascii="Times New Roman" w:eastAsia="Times New Roman" w:hAnsi="Times New Roman" w:cs="Times New Roman"/>
          <w:sz w:val="24"/>
          <w:szCs w:val="24"/>
          <w:lang w:eastAsia="zh-CN"/>
        </w:rPr>
        <w:t xml:space="preserve">i </w:t>
      </w:r>
      <w:r w:rsidR="00E112CD" w:rsidRPr="00EA16E1">
        <w:rPr>
          <w:rFonts w:ascii="Times New Roman" w:eastAsia="Times New Roman" w:hAnsi="Times New Roman" w:cs="Times New Roman"/>
          <w:b/>
          <w:sz w:val="24"/>
          <w:szCs w:val="24"/>
          <w:lang w:eastAsia="zh-CN"/>
        </w:rPr>
        <w:t>1</w:t>
      </w:r>
      <w:r w:rsidR="00483861" w:rsidRPr="00EA16E1">
        <w:rPr>
          <w:rFonts w:ascii="Times New Roman" w:eastAsia="Times New Roman" w:hAnsi="Times New Roman" w:cs="Times New Roman"/>
          <w:b/>
          <w:sz w:val="24"/>
          <w:szCs w:val="24"/>
          <w:lang w:eastAsia="zh-CN"/>
        </w:rPr>
        <w:t>7</w:t>
      </w:r>
      <w:r w:rsidR="00E112CD" w:rsidRPr="00EA16E1">
        <w:rPr>
          <w:rFonts w:ascii="Times New Roman" w:eastAsia="Times New Roman" w:hAnsi="Times New Roman" w:cs="Times New Roman"/>
          <w:b/>
          <w:sz w:val="24"/>
          <w:szCs w:val="24"/>
          <w:lang w:eastAsia="zh-CN"/>
        </w:rPr>
        <w:t> </w:t>
      </w:r>
      <w:r w:rsidR="00483861" w:rsidRPr="00EA16E1">
        <w:rPr>
          <w:rFonts w:ascii="Times New Roman" w:eastAsia="Times New Roman" w:hAnsi="Times New Roman" w:cs="Times New Roman"/>
          <w:b/>
          <w:sz w:val="24"/>
          <w:szCs w:val="24"/>
          <w:lang w:eastAsia="zh-CN"/>
        </w:rPr>
        <w:t>012</w:t>
      </w:r>
      <w:r w:rsidR="00E112CD" w:rsidRPr="00EA16E1">
        <w:rPr>
          <w:rFonts w:ascii="Times New Roman" w:eastAsia="Times New Roman" w:hAnsi="Times New Roman" w:cs="Times New Roman"/>
          <w:b/>
          <w:sz w:val="24"/>
          <w:szCs w:val="24"/>
          <w:lang w:eastAsia="zh-CN"/>
        </w:rPr>
        <w:t> </w:t>
      </w:r>
      <w:r w:rsidR="00483861" w:rsidRPr="00EA16E1">
        <w:rPr>
          <w:rFonts w:ascii="Times New Roman" w:eastAsia="Times New Roman" w:hAnsi="Times New Roman" w:cs="Times New Roman"/>
          <w:b/>
          <w:sz w:val="24"/>
          <w:szCs w:val="24"/>
          <w:lang w:eastAsia="zh-CN"/>
        </w:rPr>
        <w:t>146</w:t>
      </w:r>
      <w:r w:rsidR="00E112CD" w:rsidRPr="00EA16E1">
        <w:rPr>
          <w:rFonts w:ascii="Times New Roman" w:eastAsia="Times New Roman" w:hAnsi="Times New Roman" w:cs="Times New Roman"/>
          <w:b/>
          <w:sz w:val="24"/>
          <w:szCs w:val="24"/>
          <w:lang w:eastAsia="zh-CN"/>
        </w:rPr>
        <w:t>,00</w:t>
      </w:r>
      <w:r w:rsidR="00E2350C" w:rsidRPr="00EA16E1">
        <w:rPr>
          <w:rFonts w:ascii="Times New Roman" w:eastAsia="Times New Roman" w:hAnsi="Times New Roman" w:cs="Times New Roman"/>
          <w:b/>
          <w:sz w:val="24"/>
          <w:szCs w:val="24"/>
          <w:lang w:eastAsia="zh-CN"/>
        </w:rPr>
        <w:t xml:space="preserve"> zł</w:t>
      </w:r>
      <w:r w:rsidR="002D6021" w:rsidRPr="00EA16E1">
        <w:rPr>
          <w:rFonts w:ascii="Times New Roman" w:eastAsia="Times New Roman" w:hAnsi="Times New Roman" w:cs="Times New Roman"/>
          <w:b/>
          <w:sz w:val="24"/>
          <w:szCs w:val="24"/>
          <w:lang w:eastAsia="zh-CN"/>
        </w:rPr>
        <w:t>.</w:t>
      </w:r>
    </w:p>
    <w:p w14:paraId="49E54F22" w14:textId="5029B962" w:rsidR="000378FD" w:rsidRDefault="000378FD" w:rsidP="00156699">
      <w:pPr>
        <w:spacing w:after="0" w:line="240" w:lineRule="auto"/>
        <w:rPr>
          <w:rFonts w:ascii="Times New Roman" w:eastAsia="Times New Roman" w:hAnsi="Times New Roman" w:cs="Times New Roman"/>
          <w:sz w:val="24"/>
          <w:szCs w:val="24"/>
          <w:lang w:eastAsia="zh-CN"/>
        </w:rPr>
      </w:pPr>
    </w:p>
    <w:p w14:paraId="6BB9D2F8" w14:textId="5867135D" w:rsidR="00601ECB" w:rsidRDefault="00601ECB" w:rsidP="00156699">
      <w:pPr>
        <w:spacing w:after="0" w:line="240" w:lineRule="auto"/>
        <w:rPr>
          <w:rFonts w:ascii="Times New Roman" w:eastAsia="Times New Roman" w:hAnsi="Times New Roman" w:cs="Times New Roman"/>
          <w:sz w:val="24"/>
          <w:szCs w:val="24"/>
          <w:lang w:eastAsia="zh-CN"/>
        </w:rPr>
      </w:pPr>
    </w:p>
    <w:p w14:paraId="055EC30F" w14:textId="5EAADAE3" w:rsidR="00601ECB" w:rsidRPr="00483861" w:rsidRDefault="00601ECB" w:rsidP="00156699">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D607F2" w:rsidRPr="00483861" w14:paraId="5DBA8543" w14:textId="77777777" w:rsidTr="00D83180">
        <w:trPr>
          <w:trHeight w:val="458"/>
        </w:trPr>
        <w:tc>
          <w:tcPr>
            <w:tcW w:w="9243" w:type="dxa"/>
            <w:shd w:val="pct25" w:color="auto" w:fill="auto"/>
            <w:vAlign w:val="center"/>
          </w:tcPr>
          <w:p w14:paraId="7D19B17A" w14:textId="2F6A8F07" w:rsidR="008E79D0" w:rsidRPr="00483861" w:rsidRDefault="004A1592" w:rsidP="00B54371">
            <w:pPr>
              <w:pStyle w:val="Nagwek1"/>
              <w:spacing w:before="0" w:line="240" w:lineRule="auto"/>
              <w:ind w:left="1050" w:hanging="708"/>
              <w:rPr>
                <w:rFonts w:eastAsia="Calibri"/>
              </w:rPr>
            </w:pPr>
            <w:bookmarkStart w:id="8" w:name="_Toc529434733"/>
            <w:r>
              <w:rPr>
                <w:rFonts w:eastAsia="Calibri"/>
              </w:rPr>
              <w:lastRenderedPageBreak/>
              <w:t>3</w:t>
            </w:r>
            <w:r w:rsidR="00B54371">
              <w:rPr>
                <w:rFonts w:eastAsia="Calibri"/>
              </w:rPr>
              <w:t>.5</w:t>
            </w:r>
            <w:r w:rsidR="008E79D0" w:rsidRPr="00483861">
              <w:rPr>
                <w:rFonts w:eastAsia="Calibri"/>
              </w:rPr>
              <w:t>.</w:t>
            </w:r>
            <w:r w:rsidR="008E79D0" w:rsidRPr="00483861">
              <w:rPr>
                <w:rFonts w:eastAsia="Calibri"/>
              </w:rPr>
              <w:tab/>
              <w:t>G</w:t>
            </w:r>
            <w:r w:rsidR="00B54371" w:rsidRPr="00483861">
              <w:rPr>
                <w:rFonts w:eastAsia="Calibri"/>
              </w:rPr>
              <w:t>rupa docelowa</w:t>
            </w:r>
            <w:bookmarkEnd w:id="8"/>
          </w:p>
        </w:tc>
      </w:tr>
    </w:tbl>
    <w:p w14:paraId="57974390" w14:textId="77777777" w:rsidR="008E79D0" w:rsidRPr="004163BA" w:rsidRDefault="008E79D0" w:rsidP="00156699">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6107DE8D" w14:textId="33CAACDF" w:rsidR="008E79D0" w:rsidRPr="004163BA" w:rsidRDefault="008E79D0" w:rsidP="00483861">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163BA">
        <w:rPr>
          <w:rFonts w:ascii="Times New Roman" w:eastAsia="Times New Roman" w:hAnsi="Times New Roman" w:cs="Times New Roman"/>
          <w:sz w:val="24"/>
          <w:szCs w:val="24"/>
          <w:lang w:eastAsia="zh-CN"/>
        </w:rPr>
        <w:t xml:space="preserve">Grupę docelową w ramach projektów pozakonkursowych powiatowych urzędów pracy </w:t>
      </w:r>
      <w:r w:rsidR="000E73BE">
        <w:rPr>
          <w:rFonts w:ascii="Times New Roman" w:eastAsia="Times New Roman" w:hAnsi="Times New Roman" w:cs="Times New Roman"/>
          <w:sz w:val="24"/>
          <w:szCs w:val="24"/>
          <w:lang w:eastAsia="zh-CN"/>
        </w:rPr>
        <w:t xml:space="preserve">zgodnie z zapisami SZOOP RPOWP </w:t>
      </w:r>
      <w:r w:rsidRPr="004163BA">
        <w:rPr>
          <w:rFonts w:ascii="Times New Roman" w:eastAsia="Times New Roman" w:hAnsi="Times New Roman" w:cs="Times New Roman"/>
          <w:sz w:val="24"/>
          <w:szCs w:val="24"/>
          <w:lang w:eastAsia="zh-CN"/>
        </w:rPr>
        <w:t>stanowią:</w:t>
      </w:r>
    </w:p>
    <w:p w14:paraId="73882D27" w14:textId="26B9476C" w:rsidR="00CF129B" w:rsidRPr="00C70960" w:rsidRDefault="00AA7774" w:rsidP="004163BA">
      <w:pPr>
        <w:autoSpaceDE w:val="0"/>
        <w:autoSpaceDN w:val="0"/>
        <w:adjustRightInd w:val="0"/>
        <w:spacing w:after="0" w:line="240" w:lineRule="auto"/>
        <w:jc w:val="both"/>
        <w:rPr>
          <w:rFonts w:ascii="Times New Roman" w:hAnsi="Times New Roman" w:cs="Times New Roman"/>
          <w:b/>
          <w:sz w:val="24"/>
          <w:szCs w:val="24"/>
        </w:rPr>
      </w:pPr>
      <w:r w:rsidRPr="00C70960">
        <w:rPr>
          <w:rFonts w:ascii="Times New Roman" w:hAnsi="Times New Roman" w:cs="Times New Roman"/>
          <w:b/>
          <w:sz w:val="24"/>
          <w:szCs w:val="24"/>
        </w:rPr>
        <w:t>Osoby od 30 roku życia pozostające bez pracy zarejestrowane w powiatowym urzędzie pracy jako osoby bezrobotne</w:t>
      </w:r>
      <w:r w:rsidR="004163BA" w:rsidRPr="00C70960">
        <w:rPr>
          <w:rStyle w:val="Odwoanieprzypisudolnego"/>
          <w:rFonts w:ascii="Times New Roman" w:hAnsi="Times New Roman" w:cs="Times New Roman"/>
          <w:b/>
          <w:sz w:val="24"/>
          <w:szCs w:val="24"/>
        </w:rPr>
        <w:footnoteReference w:id="2"/>
      </w:r>
      <w:r w:rsidR="004163BA" w:rsidRPr="00C70960">
        <w:rPr>
          <w:rFonts w:ascii="Times New Roman" w:hAnsi="Times New Roman" w:cs="Times New Roman"/>
          <w:b/>
          <w:sz w:val="24"/>
          <w:szCs w:val="24"/>
        </w:rPr>
        <w:t>.</w:t>
      </w:r>
    </w:p>
    <w:p w14:paraId="70120E78" w14:textId="77777777" w:rsidR="00C70960" w:rsidRPr="00656CA9" w:rsidRDefault="00C70960" w:rsidP="00C70960">
      <w:pPr>
        <w:autoSpaceDE w:val="0"/>
        <w:autoSpaceDN w:val="0"/>
        <w:adjustRightInd w:val="0"/>
        <w:spacing w:after="0" w:line="240" w:lineRule="auto"/>
        <w:jc w:val="both"/>
        <w:rPr>
          <w:rFonts w:ascii="Times New Roman" w:eastAsia="TimesNew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70960" w:rsidRPr="00656CA9" w14:paraId="187E1704" w14:textId="77777777" w:rsidTr="00D83180">
        <w:trPr>
          <w:trHeight w:val="527"/>
        </w:trPr>
        <w:tc>
          <w:tcPr>
            <w:tcW w:w="9214" w:type="dxa"/>
            <w:shd w:val="clear" w:color="auto" w:fill="B8CCE4"/>
            <w:vAlign w:val="center"/>
          </w:tcPr>
          <w:p w14:paraId="7FC1FB2A" w14:textId="77777777" w:rsidR="00C70960" w:rsidRPr="00656CA9" w:rsidRDefault="00C70960" w:rsidP="00B64B83">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sidRPr="00656CA9">
              <w:rPr>
                <w:rFonts w:ascii="Times New Roman" w:eastAsia="Calibri" w:hAnsi="Times New Roman" w:cs="Times New Roman"/>
                <w:b/>
                <w:sz w:val="24"/>
                <w:szCs w:val="24"/>
              </w:rPr>
              <w:t>UWAGA:</w:t>
            </w:r>
          </w:p>
          <w:p w14:paraId="4FCD77E9" w14:textId="72956BDA" w:rsidR="00C70960" w:rsidRPr="00656CA9" w:rsidRDefault="00C70960" w:rsidP="00B64B83">
            <w:pPr>
              <w:pStyle w:val="Akapitzlist"/>
              <w:autoSpaceDE w:val="0"/>
              <w:autoSpaceDN w:val="0"/>
              <w:adjustRightInd w:val="0"/>
              <w:spacing w:after="0" w:line="240" w:lineRule="auto"/>
              <w:ind w:left="0"/>
              <w:jc w:val="both"/>
              <w:rPr>
                <w:rFonts w:ascii="Times New Roman" w:eastAsia="Calibri" w:hAnsi="Times New Roman" w:cs="Times New Roman"/>
                <w:sz w:val="24"/>
                <w:szCs w:val="24"/>
              </w:rPr>
            </w:pPr>
            <w:r w:rsidRPr="004163BA">
              <w:rPr>
                <w:rFonts w:ascii="Times New Roman" w:eastAsia="Times New Roman" w:hAnsi="Times New Roman" w:cs="Times New Roman"/>
                <w:sz w:val="24"/>
                <w:szCs w:val="24"/>
                <w:lang w:eastAsia="zh-CN"/>
              </w:rPr>
              <w:t xml:space="preserve">Udział bezrobotnych mężczyzn w wieku 30-49 lat, którzy jednocześnie nie należą do osób </w:t>
            </w:r>
            <w:r>
              <w:rPr>
                <w:rFonts w:ascii="Times New Roman" w:eastAsia="Times New Roman" w:hAnsi="Times New Roman" w:cs="Times New Roman"/>
                <w:sz w:val="24"/>
                <w:szCs w:val="24"/>
                <w:lang w:eastAsia="zh-CN"/>
              </w:rPr>
              <w:br/>
            </w:r>
            <w:r w:rsidRPr="004163BA">
              <w:rPr>
                <w:rFonts w:ascii="Times New Roman" w:eastAsia="Times New Roman" w:hAnsi="Times New Roman" w:cs="Times New Roman"/>
                <w:sz w:val="24"/>
                <w:szCs w:val="24"/>
                <w:lang w:eastAsia="zh-CN"/>
              </w:rPr>
              <w:t xml:space="preserve">z niepełnosprawnościami, osób długotrwale bezrobotnych oraz osób o niskich </w:t>
            </w:r>
            <w:r w:rsidRPr="00491082">
              <w:rPr>
                <w:rFonts w:ascii="Times New Roman" w:eastAsia="Times New Roman" w:hAnsi="Times New Roman" w:cs="Times New Roman"/>
                <w:sz w:val="24"/>
                <w:szCs w:val="24"/>
                <w:lang w:eastAsia="zh-CN"/>
              </w:rPr>
              <w:t xml:space="preserve">kwalifikacjach </w:t>
            </w:r>
            <w:r w:rsidRPr="00491082">
              <w:rPr>
                <w:rFonts w:ascii="Times New Roman" w:eastAsia="Times New Roman" w:hAnsi="Times New Roman" w:cs="Times New Roman"/>
                <w:b/>
                <w:sz w:val="24"/>
                <w:szCs w:val="24"/>
                <w:lang w:eastAsia="zh-CN"/>
              </w:rPr>
              <w:t>nie może przekroczyć 20% osób bezrobotnych objętych wsparciem na poziomie projektu</w:t>
            </w:r>
            <w:r w:rsidRPr="00491082">
              <w:rPr>
                <w:rFonts w:ascii="Times New Roman" w:eastAsia="Times New Roman" w:hAnsi="Times New Roman" w:cs="Times New Roman"/>
                <w:sz w:val="24"/>
                <w:szCs w:val="24"/>
                <w:lang w:eastAsia="zh-CN"/>
              </w:rPr>
              <w:t>.</w:t>
            </w:r>
          </w:p>
        </w:tc>
      </w:tr>
    </w:tbl>
    <w:p w14:paraId="3845A11C" w14:textId="77777777" w:rsidR="00C70960" w:rsidRPr="00656CA9" w:rsidRDefault="00C70960" w:rsidP="00C70960">
      <w:pPr>
        <w:spacing w:after="0" w:line="240" w:lineRule="auto"/>
        <w:rPr>
          <w:rFonts w:ascii="Times New Roman" w:hAnsi="Times New Roman" w:cs="Times New Roman"/>
          <w:sz w:val="24"/>
          <w:szCs w:val="24"/>
        </w:rPr>
      </w:pPr>
    </w:p>
    <w:p w14:paraId="0F7297E6" w14:textId="50AE3B2C" w:rsidR="008E79D0" w:rsidRPr="00292A70" w:rsidRDefault="00483861" w:rsidP="00483861">
      <w:pPr>
        <w:autoSpaceDE w:val="0"/>
        <w:autoSpaceDN w:val="0"/>
        <w:adjustRightInd w:val="0"/>
        <w:spacing w:after="0" w:line="240" w:lineRule="auto"/>
        <w:contextualSpacing/>
        <w:jc w:val="both"/>
        <w:rPr>
          <w:rFonts w:ascii="Times New Roman" w:eastAsia="Times New Roman" w:hAnsi="Times New Roman" w:cs="Times New Roman"/>
          <w:sz w:val="24"/>
          <w:szCs w:val="24"/>
          <w:lang w:eastAsia="zh-CN"/>
        </w:rPr>
      </w:pPr>
      <w:r w:rsidRPr="00292A70">
        <w:rPr>
          <w:rFonts w:ascii="Times New Roman" w:eastAsia="Times New Roman" w:hAnsi="Times New Roman" w:cs="Times New Roman"/>
          <w:sz w:val="24"/>
          <w:szCs w:val="24"/>
          <w:lang w:eastAsia="zh-CN"/>
        </w:rPr>
        <w:t>Z</w:t>
      </w:r>
      <w:r w:rsidR="008E79D0" w:rsidRPr="00292A70">
        <w:rPr>
          <w:rFonts w:ascii="Times New Roman" w:eastAsia="Times New Roman" w:hAnsi="Times New Roman" w:cs="Times New Roman"/>
          <w:sz w:val="24"/>
          <w:szCs w:val="24"/>
          <w:lang w:eastAsia="zh-CN"/>
        </w:rPr>
        <w:t xml:space="preserve">godnie z definicją </w:t>
      </w:r>
      <w:r w:rsidR="004163BA" w:rsidRPr="00292A70">
        <w:rPr>
          <w:rFonts w:ascii="Times New Roman" w:eastAsia="Times New Roman" w:hAnsi="Times New Roman" w:cs="Times New Roman"/>
          <w:sz w:val="24"/>
          <w:szCs w:val="24"/>
          <w:lang w:eastAsia="zh-CN"/>
        </w:rPr>
        <w:t>określon</w:t>
      </w:r>
      <w:r w:rsidR="00292A70" w:rsidRPr="00292A70">
        <w:rPr>
          <w:rFonts w:ascii="Times New Roman" w:eastAsia="Times New Roman" w:hAnsi="Times New Roman" w:cs="Times New Roman"/>
          <w:sz w:val="24"/>
          <w:szCs w:val="24"/>
          <w:lang w:eastAsia="zh-CN"/>
        </w:rPr>
        <w:t>ą</w:t>
      </w:r>
      <w:r w:rsidR="008E79D0" w:rsidRPr="00292A70">
        <w:rPr>
          <w:rFonts w:ascii="Times New Roman" w:eastAsia="Times New Roman" w:hAnsi="Times New Roman" w:cs="Times New Roman"/>
          <w:sz w:val="24"/>
          <w:szCs w:val="24"/>
          <w:lang w:eastAsia="zh-CN"/>
        </w:rPr>
        <w:t xml:space="preserve"> w</w:t>
      </w:r>
      <w:r w:rsidR="00292A70" w:rsidRPr="00292A70">
        <w:rPr>
          <w:rFonts w:ascii="Times New Roman" w:eastAsia="Times New Roman" w:hAnsi="Times New Roman" w:cs="Times New Roman"/>
          <w:sz w:val="24"/>
          <w:szCs w:val="24"/>
          <w:lang w:eastAsia="zh-CN"/>
        </w:rPr>
        <w:t xml:space="preserve"> załączniku nr 2</w:t>
      </w:r>
      <w:r w:rsidR="008E79D0" w:rsidRPr="00292A70">
        <w:rPr>
          <w:rFonts w:ascii="Times New Roman" w:eastAsia="Times New Roman" w:hAnsi="Times New Roman" w:cs="Times New Roman"/>
          <w:sz w:val="24"/>
          <w:szCs w:val="24"/>
          <w:lang w:eastAsia="zh-CN"/>
        </w:rPr>
        <w:t xml:space="preserve"> </w:t>
      </w:r>
      <w:r w:rsidR="00DD77A4" w:rsidRPr="00292A70">
        <w:rPr>
          <w:rFonts w:ascii="Times New Roman" w:eastAsia="Times New Roman" w:hAnsi="Times New Roman" w:cs="Times New Roman"/>
          <w:sz w:val="24"/>
          <w:szCs w:val="24"/>
          <w:lang w:eastAsia="zh-CN"/>
        </w:rPr>
        <w:t>W</w:t>
      </w:r>
      <w:r w:rsidR="00301474" w:rsidRPr="00292A70">
        <w:rPr>
          <w:rFonts w:ascii="Times New Roman" w:eastAsia="Times New Roman" w:hAnsi="Times New Roman" w:cs="Times New Roman"/>
          <w:sz w:val="24"/>
          <w:szCs w:val="24"/>
          <w:lang w:eastAsia="zh-CN"/>
        </w:rPr>
        <w:t>spóln</w:t>
      </w:r>
      <w:r w:rsidR="00292A70" w:rsidRPr="00292A70">
        <w:rPr>
          <w:rFonts w:ascii="Times New Roman" w:eastAsia="Times New Roman" w:hAnsi="Times New Roman" w:cs="Times New Roman"/>
          <w:sz w:val="24"/>
          <w:szCs w:val="24"/>
          <w:lang w:eastAsia="zh-CN"/>
        </w:rPr>
        <w:t>a</w:t>
      </w:r>
      <w:r w:rsidR="00301474" w:rsidRPr="00292A70">
        <w:rPr>
          <w:rFonts w:ascii="Times New Roman" w:eastAsia="Times New Roman" w:hAnsi="Times New Roman" w:cs="Times New Roman"/>
          <w:sz w:val="24"/>
          <w:szCs w:val="24"/>
          <w:lang w:eastAsia="zh-CN"/>
        </w:rPr>
        <w:t xml:space="preserve"> </w:t>
      </w:r>
      <w:r w:rsidR="00DD77A4" w:rsidRPr="00292A70">
        <w:rPr>
          <w:rFonts w:ascii="Times New Roman" w:eastAsia="Times New Roman" w:hAnsi="Times New Roman" w:cs="Times New Roman"/>
          <w:sz w:val="24"/>
          <w:szCs w:val="24"/>
          <w:lang w:eastAsia="zh-CN"/>
        </w:rPr>
        <w:t>L</w:t>
      </w:r>
      <w:r w:rsidR="00301474" w:rsidRPr="00292A70">
        <w:rPr>
          <w:rFonts w:ascii="Times New Roman" w:eastAsia="Times New Roman" w:hAnsi="Times New Roman" w:cs="Times New Roman"/>
          <w:sz w:val="24"/>
          <w:szCs w:val="24"/>
          <w:lang w:eastAsia="zh-CN"/>
        </w:rPr>
        <w:t>ist</w:t>
      </w:r>
      <w:r w:rsidR="00292A70" w:rsidRPr="00292A70">
        <w:rPr>
          <w:rFonts w:ascii="Times New Roman" w:eastAsia="Times New Roman" w:hAnsi="Times New Roman" w:cs="Times New Roman"/>
          <w:sz w:val="24"/>
          <w:szCs w:val="24"/>
          <w:lang w:eastAsia="zh-CN"/>
        </w:rPr>
        <w:t>a</w:t>
      </w:r>
      <w:r w:rsidR="00301474" w:rsidRPr="00292A70">
        <w:rPr>
          <w:rFonts w:ascii="Times New Roman" w:eastAsia="Times New Roman" w:hAnsi="Times New Roman" w:cs="Times New Roman"/>
          <w:sz w:val="24"/>
          <w:szCs w:val="24"/>
          <w:lang w:eastAsia="zh-CN"/>
        </w:rPr>
        <w:t xml:space="preserve"> </w:t>
      </w:r>
      <w:r w:rsidR="00DD77A4" w:rsidRPr="00292A70">
        <w:rPr>
          <w:rFonts w:ascii="Times New Roman" w:eastAsia="Times New Roman" w:hAnsi="Times New Roman" w:cs="Times New Roman"/>
          <w:sz w:val="24"/>
          <w:szCs w:val="24"/>
          <w:lang w:eastAsia="zh-CN"/>
        </w:rPr>
        <w:t>W</w:t>
      </w:r>
      <w:r w:rsidR="00301474" w:rsidRPr="00292A70">
        <w:rPr>
          <w:rFonts w:ascii="Times New Roman" w:eastAsia="Times New Roman" w:hAnsi="Times New Roman" w:cs="Times New Roman"/>
          <w:sz w:val="24"/>
          <w:szCs w:val="24"/>
          <w:lang w:eastAsia="zh-CN"/>
        </w:rPr>
        <w:t xml:space="preserve">skaźników </w:t>
      </w:r>
      <w:r w:rsidR="00DD77A4" w:rsidRPr="00292A70">
        <w:rPr>
          <w:rFonts w:ascii="Times New Roman" w:eastAsia="Times New Roman" w:hAnsi="Times New Roman" w:cs="Times New Roman"/>
          <w:sz w:val="24"/>
          <w:szCs w:val="24"/>
          <w:lang w:eastAsia="zh-CN"/>
        </w:rPr>
        <w:t>K</w:t>
      </w:r>
      <w:r w:rsidR="00301474" w:rsidRPr="00292A70">
        <w:rPr>
          <w:rFonts w:ascii="Times New Roman" w:eastAsia="Times New Roman" w:hAnsi="Times New Roman" w:cs="Times New Roman"/>
          <w:sz w:val="24"/>
          <w:szCs w:val="24"/>
          <w:lang w:eastAsia="zh-CN"/>
        </w:rPr>
        <w:t>luczowych</w:t>
      </w:r>
      <w:r w:rsidR="00DD77A4" w:rsidRPr="00292A70">
        <w:rPr>
          <w:rFonts w:ascii="Times New Roman" w:eastAsia="Times New Roman" w:hAnsi="Times New Roman" w:cs="Times New Roman"/>
          <w:sz w:val="24"/>
          <w:szCs w:val="24"/>
          <w:lang w:eastAsia="zh-CN"/>
        </w:rPr>
        <w:t xml:space="preserve"> </w:t>
      </w:r>
      <w:r w:rsidR="00292A70" w:rsidRPr="00292A70">
        <w:rPr>
          <w:rFonts w:ascii="Times New Roman" w:eastAsia="Times New Roman" w:hAnsi="Times New Roman" w:cs="Times New Roman"/>
          <w:sz w:val="24"/>
          <w:szCs w:val="24"/>
          <w:lang w:eastAsia="zh-CN"/>
        </w:rPr>
        <w:t xml:space="preserve">2014-2020 – </w:t>
      </w:r>
      <w:r w:rsidR="00DD77A4" w:rsidRPr="00292A70">
        <w:rPr>
          <w:rFonts w:ascii="Times New Roman" w:eastAsia="Times New Roman" w:hAnsi="Times New Roman" w:cs="Times New Roman"/>
          <w:sz w:val="24"/>
          <w:szCs w:val="24"/>
          <w:lang w:eastAsia="zh-CN"/>
        </w:rPr>
        <w:t>EFS</w:t>
      </w:r>
      <w:r w:rsidR="008E79D0" w:rsidRPr="00292A70">
        <w:rPr>
          <w:rFonts w:ascii="Times New Roman" w:eastAsia="Times New Roman" w:hAnsi="Times New Roman" w:cs="Times New Roman"/>
          <w:sz w:val="24"/>
          <w:szCs w:val="24"/>
          <w:lang w:eastAsia="zh-CN"/>
        </w:rPr>
        <w:t xml:space="preserve"> </w:t>
      </w:r>
      <w:r w:rsidR="00292A70" w:rsidRPr="00292A70">
        <w:rPr>
          <w:rFonts w:ascii="Times New Roman" w:eastAsia="Times New Roman" w:hAnsi="Times New Roman" w:cs="Times New Roman"/>
          <w:sz w:val="24"/>
          <w:szCs w:val="24"/>
          <w:lang w:eastAsia="zh-CN"/>
        </w:rPr>
        <w:t xml:space="preserve">do </w:t>
      </w:r>
      <w:r w:rsidR="00292A70" w:rsidRPr="00292A70">
        <w:rPr>
          <w:rFonts w:ascii="Times New Roman" w:eastAsia="Times New Roman" w:hAnsi="Times New Roman" w:cs="Times New Roman"/>
          <w:i/>
          <w:sz w:val="24"/>
          <w:szCs w:val="24"/>
          <w:lang w:eastAsia="zh-CN"/>
        </w:rPr>
        <w:t xml:space="preserve">Wytycznych </w:t>
      </w:r>
      <w:r w:rsidR="00292A70" w:rsidRPr="00292A70">
        <w:rPr>
          <w:rFonts w:ascii="Times New Roman" w:eastAsia="Calibri" w:hAnsi="Times New Roman" w:cs="Times New Roman"/>
          <w:i/>
          <w:sz w:val="24"/>
          <w:szCs w:val="24"/>
        </w:rPr>
        <w:t>w zakresie monitorowania postępu rzeczowego realizacji programów operacyjnych na lata 2014-</w:t>
      </w:r>
      <w:r w:rsidR="00292A70" w:rsidRPr="00EA16E1">
        <w:rPr>
          <w:rFonts w:ascii="Times New Roman" w:eastAsia="Calibri" w:hAnsi="Times New Roman" w:cs="Times New Roman"/>
          <w:i/>
          <w:sz w:val="24"/>
          <w:szCs w:val="24"/>
        </w:rPr>
        <w:t>2020</w:t>
      </w:r>
      <w:r w:rsidR="00292A70" w:rsidRPr="00EA16E1">
        <w:rPr>
          <w:rFonts w:ascii="Times New Roman" w:eastAsia="Times New Roman" w:hAnsi="Times New Roman" w:cs="Times New Roman"/>
          <w:sz w:val="24"/>
          <w:szCs w:val="24"/>
          <w:lang w:eastAsia="zh-CN"/>
        </w:rPr>
        <w:t xml:space="preserve"> </w:t>
      </w:r>
      <w:r w:rsidR="008E79D0" w:rsidRPr="00EA16E1">
        <w:rPr>
          <w:rFonts w:ascii="Times New Roman" w:eastAsia="Times New Roman" w:hAnsi="Times New Roman" w:cs="Times New Roman"/>
          <w:b/>
          <w:sz w:val="24"/>
          <w:szCs w:val="24"/>
          <w:lang w:eastAsia="zh-CN"/>
        </w:rPr>
        <w:t>osobą długotrwale bezrobotną</w:t>
      </w:r>
      <w:r w:rsidR="008E79D0" w:rsidRPr="00292A70">
        <w:rPr>
          <w:rFonts w:ascii="Times New Roman" w:eastAsia="Times New Roman" w:hAnsi="Times New Roman" w:cs="Times New Roman"/>
          <w:sz w:val="24"/>
          <w:szCs w:val="24"/>
          <w:lang w:eastAsia="zh-CN"/>
        </w:rPr>
        <w:t xml:space="preserve"> jest</w:t>
      </w:r>
      <w:r w:rsidR="00D2369C" w:rsidRPr="00292A70">
        <w:rPr>
          <w:rFonts w:ascii="Times New Roman" w:eastAsia="Times New Roman" w:hAnsi="Times New Roman" w:cs="Times New Roman"/>
          <w:sz w:val="24"/>
          <w:szCs w:val="24"/>
          <w:lang w:eastAsia="zh-CN"/>
        </w:rPr>
        <w:t xml:space="preserve"> </w:t>
      </w:r>
      <w:r w:rsidR="008E79D0" w:rsidRPr="00292A70">
        <w:rPr>
          <w:rFonts w:ascii="Times New Roman" w:eastAsia="Times New Roman" w:hAnsi="Times New Roman" w:cs="Times New Roman"/>
          <w:sz w:val="24"/>
          <w:szCs w:val="24"/>
          <w:lang w:eastAsia="zh-CN"/>
        </w:rPr>
        <w:t xml:space="preserve">w przypadku osób </w:t>
      </w:r>
      <w:r w:rsidR="001D54E7" w:rsidRPr="00292A70">
        <w:rPr>
          <w:rFonts w:ascii="Times New Roman" w:eastAsia="Times New Roman" w:hAnsi="Times New Roman" w:cs="Times New Roman"/>
          <w:sz w:val="24"/>
          <w:szCs w:val="24"/>
          <w:lang w:eastAsia="zh-CN"/>
        </w:rPr>
        <w:t>od</w:t>
      </w:r>
      <w:r w:rsidR="00D2369C" w:rsidRPr="00292A70">
        <w:rPr>
          <w:rFonts w:ascii="Times New Roman" w:eastAsia="Times New Roman" w:hAnsi="Times New Roman" w:cs="Times New Roman"/>
          <w:sz w:val="24"/>
          <w:szCs w:val="24"/>
          <w:lang w:eastAsia="zh-CN"/>
        </w:rPr>
        <w:t xml:space="preserve"> </w:t>
      </w:r>
      <w:r w:rsidR="001D54E7" w:rsidRPr="00292A70">
        <w:rPr>
          <w:rFonts w:ascii="Times New Roman" w:eastAsia="Times New Roman" w:hAnsi="Times New Roman" w:cs="Times New Roman"/>
          <w:sz w:val="24"/>
          <w:szCs w:val="24"/>
          <w:lang w:eastAsia="zh-CN"/>
        </w:rPr>
        <w:t>30</w:t>
      </w:r>
      <w:r w:rsidR="008E79D0" w:rsidRPr="00292A70">
        <w:rPr>
          <w:rFonts w:ascii="Times New Roman" w:eastAsia="Times New Roman" w:hAnsi="Times New Roman" w:cs="Times New Roman"/>
          <w:sz w:val="24"/>
          <w:szCs w:val="24"/>
          <w:lang w:eastAsia="zh-CN"/>
        </w:rPr>
        <w:t xml:space="preserve"> roku życia </w:t>
      </w:r>
      <w:r w:rsidR="00292A70">
        <w:rPr>
          <w:rFonts w:ascii="Times New Roman" w:eastAsia="Times New Roman" w:hAnsi="Times New Roman" w:cs="Times New Roman"/>
          <w:sz w:val="24"/>
          <w:szCs w:val="24"/>
          <w:lang w:eastAsia="zh-CN"/>
        </w:rPr>
        <w:t>–</w:t>
      </w:r>
      <w:r w:rsidR="008E79D0" w:rsidRPr="00292A70">
        <w:rPr>
          <w:rFonts w:ascii="Times New Roman" w:eastAsia="Times New Roman" w:hAnsi="Times New Roman" w:cs="Times New Roman"/>
          <w:sz w:val="24"/>
          <w:szCs w:val="24"/>
          <w:lang w:eastAsia="zh-CN"/>
        </w:rPr>
        <w:t xml:space="preserve"> osoba </w:t>
      </w:r>
      <w:r w:rsidR="00EF05E0" w:rsidRPr="00292A70">
        <w:rPr>
          <w:rFonts w:ascii="Times New Roman" w:eastAsia="Times New Roman" w:hAnsi="Times New Roman" w:cs="Times New Roman"/>
          <w:sz w:val="24"/>
          <w:szCs w:val="24"/>
          <w:lang w:eastAsia="zh-CN"/>
        </w:rPr>
        <w:t xml:space="preserve">pozostająca bez pracy </w:t>
      </w:r>
      <w:r w:rsidR="008E79D0" w:rsidRPr="00292A70">
        <w:rPr>
          <w:rFonts w:ascii="Times New Roman" w:eastAsia="Times New Roman" w:hAnsi="Times New Roman" w:cs="Times New Roman"/>
          <w:sz w:val="24"/>
          <w:szCs w:val="24"/>
          <w:lang w:eastAsia="zh-CN"/>
        </w:rPr>
        <w:t xml:space="preserve">nieprzerwanie przez okres ponad </w:t>
      </w:r>
      <w:r w:rsidR="00292A70" w:rsidRPr="00292A70">
        <w:rPr>
          <w:rFonts w:ascii="Times New Roman" w:eastAsia="Times New Roman" w:hAnsi="Times New Roman" w:cs="Times New Roman"/>
          <w:sz w:val="24"/>
          <w:szCs w:val="24"/>
          <w:lang w:eastAsia="zh-CN"/>
        </w:rPr>
        <w:br/>
      </w:r>
      <w:r w:rsidR="008E79D0" w:rsidRPr="00292A70">
        <w:rPr>
          <w:rFonts w:ascii="Times New Roman" w:eastAsia="Times New Roman" w:hAnsi="Times New Roman" w:cs="Times New Roman"/>
          <w:sz w:val="24"/>
          <w:szCs w:val="24"/>
          <w:lang w:eastAsia="zh-CN"/>
        </w:rPr>
        <w:t>12 miesięcy</w:t>
      </w:r>
      <w:r w:rsidR="00292A70" w:rsidRPr="00292A70">
        <w:rPr>
          <w:rFonts w:ascii="Times New Roman" w:eastAsia="Times New Roman" w:hAnsi="Times New Roman" w:cs="Times New Roman"/>
          <w:sz w:val="24"/>
          <w:szCs w:val="24"/>
          <w:lang w:eastAsia="zh-CN"/>
        </w:rPr>
        <w:t xml:space="preserve"> (&gt;12 miesięcy)</w:t>
      </w:r>
      <w:r w:rsidR="008E79D0" w:rsidRPr="00292A70">
        <w:rPr>
          <w:rFonts w:ascii="Times New Roman" w:eastAsia="Times New Roman" w:hAnsi="Times New Roman" w:cs="Times New Roman"/>
          <w:sz w:val="24"/>
          <w:szCs w:val="24"/>
          <w:lang w:eastAsia="zh-CN"/>
        </w:rPr>
        <w:t>.</w:t>
      </w:r>
    </w:p>
    <w:p w14:paraId="3A3A147E" w14:textId="77777777" w:rsidR="00CF129B" w:rsidRPr="00ED087D" w:rsidRDefault="00CF129B" w:rsidP="00156699">
      <w:pPr>
        <w:autoSpaceDE w:val="0"/>
        <w:autoSpaceDN w:val="0"/>
        <w:adjustRightInd w:val="0"/>
        <w:spacing w:after="0" w:line="240" w:lineRule="auto"/>
        <w:contextualSpacing/>
        <w:jc w:val="both"/>
        <w:rPr>
          <w:rFonts w:ascii="Times New Roman" w:eastAsia="Times New Roman" w:hAnsi="Times New Roman" w:cs="Times New Roman"/>
          <w:sz w:val="24"/>
          <w:szCs w:val="24"/>
          <w:lang w:eastAsia="zh-CN"/>
        </w:rPr>
      </w:pPr>
    </w:p>
    <w:p w14:paraId="6130F99E" w14:textId="0D7F3B18" w:rsidR="00A25458" w:rsidRDefault="00E371E5" w:rsidP="00292A70">
      <w:pPr>
        <w:autoSpaceDE w:val="0"/>
        <w:autoSpaceDN w:val="0"/>
        <w:adjustRightInd w:val="0"/>
        <w:spacing w:after="0" w:line="240" w:lineRule="auto"/>
        <w:contextualSpacing/>
        <w:jc w:val="both"/>
        <w:rPr>
          <w:rFonts w:ascii="Times New Roman" w:eastAsia="Times New Roman" w:hAnsi="Times New Roman" w:cs="Times New Roman"/>
          <w:sz w:val="24"/>
          <w:szCs w:val="24"/>
          <w:lang w:eastAsia="zh-CN"/>
        </w:rPr>
      </w:pPr>
      <w:r w:rsidRPr="00ED087D">
        <w:rPr>
          <w:rFonts w:ascii="Times New Roman" w:eastAsia="Times New Roman" w:hAnsi="Times New Roman" w:cs="Times New Roman"/>
          <w:sz w:val="24"/>
          <w:szCs w:val="24"/>
          <w:lang w:eastAsia="zh-CN"/>
        </w:rPr>
        <w:t>Uczestnikami projektu mogą być również osoby</w:t>
      </w:r>
      <w:r w:rsidR="006F6FB6" w:rsidRPr="00ED087D">
        <w:rPr>
          <w:rFonts w:ascii="Times New Roman" w:eastAsia="Times New Roman" w:hAnsi="Times New Roman" w:cs="Times New Roman"/>
          <w:sz w:val="24"/>
          <w:szCs w:val="24"/>
          <w:lang w:eastAsia="zh-CN"/>
        </w:rPr>
        <w:t>,</w:t>
      </w:r>
      <w:r w:rsidRPr="00ED087D">
        <w:rPr>
          <w:rFonts w:ascii="Times New Roman" w:eastAsia="Times New Roman" w:hAnsi="Times New Roman" w:cs="Times New Roman"/>
          <w:sz w:val="24"/>
          <w:szCs w:val="24"/>
          <w:lang w:eastAsia="zh-CN"/>
        </w:rPr>
        <w:t xml:space="preserve"> odchodzące z rolnictwa, </w:t>
      </w:r>
      <w:r w:rsidR="00F91EE0" w:rsidRPr="00ED087D">
        <w:rPr>
          <w:rFonts w:ascii="Times New Roman" w:eastAsia="Times New Roman" w:hAnsi="Times New Roman" w:cs="Times New Roman"/>
          <w:sz w:val="24"/>
          <w:szCs w:val="24"/>
          <w:lang w:eastAsia="zh-CN"/>
        </w:rPr>
        <w:t>które spełniają definicję osoby bezrobotnej określoną w art. 2 ust. 1 pkt 2 ustawy o</w:t>
      </w:r>
      <w:r w:rsidR="006070C4" w:rsidRPr="00ED087D">
        <w:rPr>
          <w:rFonts w:ascii="Times New Roman" w:eastAsia="Times New Roman" w:hAnsi="Times New Roman" w:cs="Times New Roman"/>
          <w:sz w:val="24"/>
          <w:szCs w:val="24"/>
          <w:lang w:eastAsia="zh-CN"/>
        </w:rPr>
        <w:t> </w:t>
      </w:r>
      <w:r w:rsidR="00F91EE0" w:rsidRPr="00ED087D">
        <w:rPr>
          <w:rFonts w:ascii="Times New Roman" w:eastAsia="Times New Roman" w:hAnsi="Times New Roman" w:cs="Times New Roman"/>
          <w:sz w:val="24"/>
          <w:szCs w:val="24"/>
          <w:lang w:eastAsia="zh-CN"/>
        </w:rPr>
        <w:t>promocji zatrudnienia i</w:t>
      </w:r>
      <w:r w:rsidR="007E7FB2" w:rsidRPr="00ED087D">
        <w:rPr>
          <w:rFonts w:ascii="Times New Roman" w:eastAsia="Times New Roman" w:hAnsi="Times New Roman" w:cs="Times New Roman"/>
          <w:sz w:val="24"/>
          <w:szCs w:val="24"/>
          <w:lang w:eastAsia="zh-CN"/>
        </w:rPr>
        <w:t> </w:t>
      </w:r>
      <w:r w:rsidR="00F91EE0" w:rsidRPr="00ED087D">
        <w:rPr>
          <w:rFonts w:ascii="Times New Roman" w:eastAsia="Times New Roman" w:hAnsi="Times New Roman" w:cs="Times New Roman"/>
          <w:sz w:val="24"/>
          <w:szCs w:val="24"/>
          <w:lang w:eastAsia="zh-CN"/>
        </w:rPr>
        <w:t xml:space="preserve">instytucjach rynku pracy. Wsparcie skierowane do osób, o których mowa w zdaniu pierwszym, </w:t>
      </w:r>
      <w:r w:rsidRPr="00ED087D">
        <w:rPr>
          <w:rFonts w:ascii="Times New Roman" w:eastAsia="Times New Roman" w:hAnsi="Times New Roman" w:cs="Times New Roman"/>
          <w:sz w:val="24"/>
          <w:szCs w:val="24"/>
          <w:lang w:eastAsia="zh-CN"/>
        </w:rPr>
        <w:t xml:space="preserve">ma na celu </w:t>
      </w:r>
      <w:r w:rsidR="00F91EE0" w:rsidRPr="00ED087D">
        <w:rPr>
          <w:rFonts w:ascii="Times New Roman" w:eastAsia="Times New Roman" w:hAnsi="Times New Roman" w:cs="Times New Roman"/>
          <w:sz w:val="24"/>
          <w:szCs w:val="24"/>
          <w:lang w:eastAsia="zh-CN"/>
        </w:rPr>
        <w:t>podjęcie zatrudnienia poza rolnictwem i przejście z systemu ubezpieczeń społecznych rolników</w:t>
      </w:r>
      <w:r w:rsidRPr="00ED087D">
        <w:rPr>
          <w:rFonts w:ascii="Times New Roman" w:eastAsia="Times New Roman" w:hAnsi="Times New Roman" w:cs="Times New Roman"/>
          <w:sz w:val="24"/>
          <w:szCs w:val="24"/>
          <w:lang w:eastAsia="zh-CN"/>
        </w:rPr>
        <w:t xml:space="preserve"> opartego na KRUS</w:t>
      </w:r>
      <w:r w:rsidR="00F91EE0" w:rsidRPr="00ED087D">
        <w:rPr>
          <w:rFonts w:ascii="Times New Roman" w:eastAsia="Times New Roman" w:hAnsi="Times New Roman" w:cs="Times New Roman"/>
          <w:sz w:val="24"/>
          <w:szCs w:val="24"/>
          <w:lang w:eastAsia="zh-CN"/>
        </w:rPr>
        <w:t xml:space="preserve"> do ogólnego systemu ubezpieczeń społecznych</w:t>
      </w:r>
      <w:r w:rsidRPr="00ED087D">
        <w:rPr>
          <w:rFonts w:ascii="Times New Roman" w:eastAsia="Times New Roman" w:hAnsi="Times New Roman" w:cs="Times New Roman"/>
          <w:sz w:val="24"/>
          <w:szCs w:val="24"/>
          <w:lang w:eastAsia="zh-CN"/>
        </w:rPr>
        <w:t xml:space="preserve"> opartego na ZUS</w:t>
      </w:r>
      <w:r w:rsidR="00F91EE0" w:rsidRPr="00ED087D">
        <w:rPr>
          <w:rFonts w:ascii="Times New Roman" w:eastAsia="Times New Roman" w:hAnsi="Times New Roman" w:cs="Times New Roman"/>
          <w:sz w:val="24"/>
          <w:szCs w:val="24"/>
          <w:lang w:eastAsia="zh-CN"/>
        </w:rPr>
        <w:t>.</w:t>
      </w:r>
    </w:p>
    <w:p w14:paraId="650ACCCD" w14:textId="77777777" w:rsidR="00D00C7B" w:rsidRPr="00ED087D" w:rsidRDefault="00D00C7B" w:rsidP="00292A70">
      <w:pPr>
        <w:autoSpaceDE w:val="0"/>
        <w:autoSpaceDN w:val="0"/>
        <w:adjustRightInd w:val="0"/>
        <w:spacing w:after="0" w:line="240" w:lineRule="auto"/>
        <w:contextualSpacing/>
        <w:jc w:val="both"/>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D607F2" w:rsidRPr="00ED087D" w14:paraId="0662D173" w14:textId="77777777" w:rsidTr="00D83180">
        <w:trPr>
          <w:trHeight w:val="458"/>
        </w:trPr>
        <w:tc>
          <w:tcPr>
            <w:tcW w:w="9243" w:type="dxa"/>
            <w:shd w:val="pct25" w:color="auto" w:fill="auto"/>
            <w:vAlign w:val="center"/>
          </w:tcPr>
          <w:p w14:paraId="232610E4" w14:textId="1247E74B" w:rsidR="008E79D0" w:rsidRPr="00ED087D" w:rsidRDefault="004A1592" w:rsidP="00B54371">
            <w:pPr>
              <w:pStyle w:val="Nagwek1"/>
              <w:spacing w:before="0" w:line="240" w:lineRule="auto"/>
              <w:ind w:left="1050" w:hanging="708"/>
              <w:rPr>
                <w:rFonts w:eastAsia="Calibri"/>
              </w:rPr>
            </w:pPr>
            <w:bookmarkStart w:id="9" w:name="_Toc529434734"/>
            <w:r>
              <w:rPr>
                <w:rFonts w:eastAsia="Calibri"/>
              </w:rPr>
              <w:t>3</w:t>
            </w:r>
            <w:r w:rsidR="00B54371">
              <w:rPr>
                <w:rFonts w:eastAsia="Calibri"/>
              </w:rPr>
              <w:t>.6</w:t>
            </w:r>
            <w:r w:rsidR="008E79D0" w:rsidRPr="00ED087D">
              <w:rPr>
                <w:rFonts w:eastAsia="Calibri"/>
              </w:rPr>
              <w:tab/>
              <w:t>W</w:t>
            </w:r>
            <w:r w:rsidR="00B54371" w:rsidRPr="00ED087D">
              <w:rPr>
                <w:rFonts w:eastAsia="Calibri"/>
              </w:rPr>
              <w:t>arunki realizacji projektów aktywizacji zawodowej</w:t>
            </w:r>
            <w:bookmarkEnd w:id="9"/>
          </w:p>
        </w:tc>
      </w:tr>
    </w:tbl>
    <w:p w14:paraId="1809DB5B" w14:textId="77777777" w:rsidR="00C65EFF" w:rsidRPr="00ED087D" w:rsidRDefault="00C65EFF" w:rsidP="00910EF5">
      <w:pPr>
        <w:spacing w:after="0" w:line="240" w:lineRule="auto"/>
        <w:jc w:val="both"/>
        <w:rPr>
          <w:rFonts w:ascii="Times New Roman" w:eastAsia="Calibri" w:hAnsi="Times New Roman" w:cs="Times New Roman"/>
          <w:sz w:val="24"/>
          <w:szCs w:val="24"/>
        </w:rPr>
      </w:pPr>
    </w:p>
    <w:p w14:paraId="4D30FCD6" w14:textId="5014C388" w:rsidR="007E1AA5" w:rsidRPr="001B3D43" w:rsidRDefault="007E1AA5" w:rsidP="00910EF5">
      <w:pPr>
        <w:spacing w:after="0" w:line="240" w:lineRule="auto"/>
        <w:jc w:val="both"/>
        <w:rPr>
          <w:rFonts w:ascii="Times New Roman" w:eastAsia="Calibri" w:hAnsi="Times New Roman" w:cs="Times New Roman"/>
          <w:sz w:val="24"/>
          <w:szCs w:val="24"/>
        </w:rPr>
      </w:pPr>
      <w:r w:rsidRPr="001B3D43">
        <w:rPr>
          <w:rFonts w:ascii="Times New Roman" w:eastAsia="Calibri" w:hAnsi="Times New Roman" w:cs="Times New Roman"/>
          <w:sz w:val="24"/>
          <w:szCs w:val="24"/>
        </w:rPr>
        <w:t xml:space="preserve">W ramach projektów PUP mogą być finansowane usługi i instrumenty rynku pracy określone w ustawie z dnia 20 kwietnia 2004 r. o promocji zatrudnienia i instytucjach rynku pracy, </w:t>
      </w:r>
      <w:r w:rsidR="00491082" w:rsidRPr="001B3D43">
        <w:rPr>
          <w:rFonts w:ascii="Times New Roman" w:eastAsia="Calibri" w:hAnsi="Times New Roman" w:cs="Times New Roman"/>
          <w:sz w:val="24"/>
          <w:szCs w:val="24"/>
        </w:rPr>
        <w:br/>
      </w:r>
      <w:r w:rsidRPr="001B3D43">
        <w:rPr>
          <w:rFonts w:ascii="Times New Roman" w:eastAsia="Calibri" w:hAnsi="Times New Roman" w:cs="Times New Roman"/>
          <w:sz w:val="24"/>
          <w:szCs w:val="24"/>
        </w:rPr>
        <w:t>z wyłączeniem robót publicznych. Udzielanie wsparcia w postaci usług i instrumentów wskazanych w ustawie z dnia 20 kwietnia 2004 r. o promocji zatrudnienia i instytucjach rynku pracy musi zostać poprzedzone pogłębioną analizą umiejętności, predyspozycji</w:t>
      </w:r>
      <w:r w:rsidR="00491082" w:rsidRPr="001B3D43">
        <w:rPr>
          <w:rFonts w:ascii="Times New Roman" w:eastAsia="Calibri" w:hAnsi="Times New Roman" w:cs="Times New Roman"/>
          <w:sz w:val="24"/>
          <w:szCs w:val="24"/>
        </w:rPr>
        <w:t xml:space="preserve"> </w:t>
      </w:r>
      <w:r w:rsidRPr="001B3D43">
        <w:rPr>
          <w:rFonts w:ascii="Times New Roman" w:eastAsia="Calibri" w:hAnsi="Times New Roman" w:cs="Times New Roman"/>
          <w:sz w:val="24"/>
          <w:szCs w:val="24"/>
        </w:rPr>
        <w:t>i problemów zawodowych danego uczestnika projektu PUP, m.in. poprzez opracowanie/aktualizację Indywidualnego Planu Działania, o którym mowa w art. 34a ustawy z dnia 20 kwietnia 2004 r. o promocji zatrudnienia i instytucjach rynku pracy. Analiza ta pozwoli na dopasowanie oferty pomocy w taki sposób, aby odpowiadała na rzeczywiste potrzeby danego uczestnika projektu PUP. Każdy z uczestników projektu PUP powinien otrzymać ofertę wsparcia obejmującą wszystkie formy wsparcia, które zostaną zidentyfikowane jako celowe do poprawy jego sytuacji na rynku pracy lub uzyskania zatrudnienia</w:t>
      </w:r>
      <w:r w:rsidRPr="001B3D43">
        <w:rPr>
          <w:rStyle w:val="Odwoanieprzypisudolnego"/>
          <w:rFonts w:ascii="Times New Roman" w:eastAsia="Calibri" w:hAnsi="Times New Roman" w:cs="Times New Roman"/>
          <w:sz w:val="24"/>
          <w:szCs w:val="24"/>
        </w:rPr>
        <w:footnoteReference w:id="3"/>
      </w:r>
      <w:r w:rsidRPr="001B3D43">
        <w:rPr>
          <w:rFonts w:ascii="Times New Roman" w:eastAsia="Calibri" w:hAnsi="Times New Roman" w:cs="Times New Roman"/>
          <w:sz w:val="24"/>
          <w:szCs w:val="24"/>
        </w:rPr>
        <w:t>.</w:t>
      </w:r>
    </w:p>
    <w:p w14:paraId="03DA3069" w14:textId="77777777" w:rsidR="00491082" w:rsidRPr="001B3D43" w:rsidRDefault="00491082" w:rsidP="00910EF5">
      <w:pPr>
        <w:spacing w:after="0" w:line="240" w:lineRule="auto"/>
        <w:jc w:val="both"/>
        <w:rPr>
          <w:rFonts w:ascii="Times New Roman" w:eastAsia="Calibri" w:hAnsi="Times New Roman" w:cs="Times New Roman"/>
          <w:sz w:val="24"/>
          <w:szCs w:val="24"/>
        </w:rPr>
      </w:pPr>
    </w:p>
    <w:p w14:paraId="6B608238" w14:textId="3273142F" w:rsidR="007E1AA5" w:rsidRPr="001B3D43" w:rsidRDefault="007E1AA5" w:rsidP="00910EF5">
      <w:pPr>
        <w:spacing w:after="0" w:line="240" w:lineRule="auto"/>
        <w:jc w:val="both"/>
        <w:rPr>
          <w:rFonts w:ascii="Times New Roman" w:eastAsia="Calibri" w:hAnsi="Times New Roman" w:cs="Times New Roman"/>
          <w:sz w:val="24"/>
          <w:szCs w:val="24"/>
        </w:rPr>
      </w:pPr>
      <w:r w:rsidRPr="001B3D43">
        <w:rPr>
          <w:rFonts w:ascii="Times New Roman" w:eastAsia="Calibri" w:hAnsi="Times New Roman" w:cs="Times New Roman"/>
          <w:sz w:val="24"/>
          <w:szCs w:val="24"/>
        </w:rPr>
        <w:lastRenderedPageBreak/>
        <w:t>Usługi i instrumenty rynku pracy są realizowane zgodnie z przepisami ustawy z dnia 20 kwietnia 2004 r. o promocji zatrudnienia i instytucjach rynku pracy lub odpowiednich rozporządzeń wykonawczych do tej ustawy.</w:t>
      </w:r>
    </w:p>
    <w:p w14:paraId="186ACBAB" w14:textId="77777777" w:rsidR="00491082" w:rsidRPr="001B3D43" w:rsidRDefault="00491082" w:rsidP="00910EF5">
      <w:pPr>
        <w:spacing w:after="0" w:line="240" w:lineRule="auto"/>
        <w:jc w:val="both"/>
        <w:rPr>
          <w:rFonts w:ascii="Times New Roman" w:eastAsia="Calibri" w:hAnsi="Times New Roman" w:cs="Times New Roman"/>
          <w:sz w:val="24"/>
          <w:szCs w:val="24"/>
        </w:rPr>
      </w:pPr>
    </w:p>
    <w:p w14:paraId="70708E6F" w14:textId="647FDDBF" w:rsidR="007E1AA5" w:rsidRPr="001B3D43" w:rsidRDefault="007E1AA5" w:rsidP="00910EF5">
      <w:pPr>
        <w:spacing w:after="0" w:line="240" w:lineRule="auto"/>
        <w:jc w:val="both"/>
        <w:rPr>
          <w:rFonts w:ascii="Times New Roman" w:eastAsia="Calibri" w:hAnsi="Times New Roman" w:cs="Times New Roman"/>
          <w:sz w:val="24"/>
          <w:szCs w:val="24"/>
        </w:rPr>
      </w:pPr>
      <w:r w:rsidRPr="001B3D43">
        <w:rPr>
          <w:rFonts w:ascii="Times New Roman" w:eastAsia="Calibri" w:hAnsi="Times New Roman" w:cs="Times New Roman"/>
          <w:sz w:val="24"/>
          <w:szCs w:val="24"/>
        </w:rPr>
        <w:t>Uczestnikom projektu PUP objętym wsparciem mogą być udzielane także usługi rynku pracy w rozumieniu art. 35 ust. 1 pkt 1 i 3 ustawy z dnia 20 kwietnia 2004 r. o promocji zatrudnienia i instytucjach rynku pracy, które nie są finansowane w ramach projektu PUP ze środków FP.</w:t>
      </w:r>
    </w:p>
    <w:p w14:paraId="29152E57" w14:textId="1DB73D3A" w:rsidR="007E1AA5" w:rsidRPr="001B3D43" w:rsidRDefault="007E1AA5" w:rsidP="00910EF5">
      <w:pPr>
        <w:spacing w:after="0" w:line="240" w:lineRule="auto"/>
        <w:jc w:val="both"/>
        <w:rPr>
          <w:rFonts w:ascii="Times New Roman" w:eastAsia="Calibri" w:hAnsi="Times New Roman" w:cs="Times New Roman"/>
          <w:sz w:val="24"/>
          <w:szCs w:val="24"/>
        </w:rPr>
      </w:pPr>
      <w:r w:rsidRPr="001B3D43">
        <w:rPr>
          <w:rFonts w:ascii="Times New Roman" w:eastAsia="Calibri" w:hAnsi="Times New Roman" w:cs="Times New Roman"/>
          <w:sz w:val="24"/>
          <w:szCs w:val="24"/>
        </w:rPr>
        <w:t xml:space="preserve">Realizacja projektów PUP odbywa się z zachowaniem warunków i procedur określonych </w:t>
      </w:r>
      <w:r w:rsidR="007053DE">
        <w:rPr>
          <w:rFonts w:ascii="Times New Roman" w:eastAsia="Calibri" w:hAnsi="Times New Roman" w:cs="Times New Roman"/>
          <w:sz w:val="24"/>
          <w:szCs w:val="24"/>
        </w:rPr>
        <w:br/>
      </w:r>
      <w:r w:rsidRPr="001B3D43">
        <w:rPr>
          <w:rFonts w:ascii="Times New Roman" w:eastAsia="Calibri" w:hAnsi="Times New Roman" w:cs="Times New Roman"/>
          <w:sz w:val="24"/>
          <w:szCs w:val="24"/>
        </w:rPr>
        <w:t xml:space="preserve">w </w:t>
      </w:r>
      <w:r w:rsidRPr="001B3D43">
        <w:rPr>
          <w:rFonts w:ascii="Times New Roman" w:eastAsia="Calibri" w:hAnsi="Times New Roman" w:cs="Times New Roman"/>
          <w:i/>
          <w:sz w:val="24"/>
          <w:szCs w:val="24"/>
        </w:rPr>
        <w:t>Wytycznych w zakresie realizacji przedsięwzięć z udziałem środków Europejskiego Funduszu Społecznego w obszarze rynku pracy na lata 2014-2020.</w:t>
      </w:r>
    </w:p>
    <w:p w14:paraId="0A1858C5" w14:textId="77777777" w:rsidR="00CC59F3" w:rsidRDefault="00CC59F3" w:rsidP="00910EF5">
      <w:pPr>
        <w:spacing w:after="0" w:line="240" w:lineRule="auto"/>
        <w:jc w:val="both"/>
        <w:rPr>
          <w:rFonts w:ascii="Times New Roman" w:eastAsia="Calibri" w:hAnsi="Times New Roman" w:cs="Times New Roman"/>
          <w:sz w:val="24"/>
          <w:szCs w:val="24"/>
        </w:rPr>
      </w:pPr>
    </w:p>
    <w:p w14:paraId="2C9F7661" w14:textId="0B20F309" w:rsidR="007E1AA5" w:rsidRPr="005967C1" w:rsidRDefault="007E1AA5" w:rsidP="00910EF5">
      <w:pPr>
        <w:spacing w:after="0" w:line="240" w:lineRule="auto"/>
        <w:jc w:val="both"/>
        <w:rPr>
          <w:rFonts w:ascii="Times New Roman" w:eastAsia="Calibri" w:hAnsi="Times New Roman" w:cs="Times New Roman"/>
          <w:sz w:val="24"/>
          <w:szCs w:val="24"/>
        </w:rPr>
      </w:pPr>
      <w:r w:rsidRPr="005967C1">
        <w:rPr>
          <w:rFonts w:ascii="Times New Roman" w:eastAsia="Calibri" w:hAnsi="Times New Roman" w:cs="Times New Roman"/>
          <w:sz w:val="24"/>
          <w:szCs w:val="24"/>
        </w:rPr>
        <w:t>W celu zagwarantowania kompleksowego wsparcia w wejściu na rynek pracy w projektach realizowanych w PI 8i możliwe jest zastosowanie wsparcia towarzyszącego o charakterze aktywnej integracji oferowanego w PI 9i. Z drugiej strony,</w:t>
      </w:r>
      <w:r w:rsidR="00FE28BC" w:rsidRPr="005967C1">
        <w:rPr>
          <w:rFonts w:ascii="Times New Roman" w:eastAsia="Calibri" w:hAnsi="Times New Roman" w:cs="Times New Roman"/>
          <w:sz w:val="24"/>
          <w:szCs w:val="24"/>
        </w:rPr>
        <w:t xml:space="preserve"> </w:t>
      </w:r>
      <w:r w:rsidRPr="005967C1">
        <w:rPr>
          <w:rFonts w:ascii="Times New Roman" w:eastAsia="Calibri" w:hAnsi="Times New Roman" w:cs="Times New Roman"/>
          <w:sz w:val="24"/>
          <w:szCs w:val="24"/>
        </w:rPr>
        <w:t>aby zapewnić pełen pakiet działań skierowanych do osób oddalonych od rynku pracy,</w:t>
      </w:r>
      <w:r w:rsidR="00FE28BC" w:rsidRPr="005967C1">
        <w:rPr>
          <w:rFonts w:ascii="Times New Roman" w:eastAsia="Calibri" w:hAnsi="Times New Roman" w:cs="Times New Roman"/>
          <w:sz w:val="24"/>
          <w:szCs w:val="24"/>
        </w:rPr>
        <w:t xml:space="preserve"> </w:t>
      </w:r>
      <w:r w:rsidRPr="005967C1">
        <w:rPr>
          <w:rFonts w:ascii="Times New Roman" w:eastAsia="Calibri" w:hAnsi="Times New Roman" w:cs="Times New Roman"/>
          <w:sz w:val="24"/>
          <w:szCs w:val="24"/>
        </w:rPr>
        <w:t>uczestnicy projektów z zakresu aktywnej integracji realizowanych w ramach CT 9 mają</w:t>
      </w:r>
      <w:r w:rsidR="00FE28BC" w:rsidRPr="005967C1">
        <w:rPr>
          <w:rFonts w:ascii="Times New Roman" w:eastAsia="Calibri" w:hAnsi="Times New Roman" w:cs="Times New Roman"/>
          <w:sz w:val="24"/>
          <w:szCs w:val="24"/>
        </w:rPr>
        <w:t xml:space="preserve"> </w:t>
      </w:r>
      <w:r w:rsidRPr="005967C1">
        <w:rPr>
          <w:rFonts w:ascii="Times New Roman" w:eastAsia="Calibri" w:hAnsi="Times New Roman" w:cs="Times New Roman"/>
          <w:sz w:val="24"/>
          <w:szCs w:val="24"/>
        </w:rPr>
        <w:t>możliwość skorzystania z instrumentów aktywnej polityki rynku pracy właściwych dla</w:t>
      </w:r>
      <w:r w:rsidR="00FE28BC" w:rsidRPr="005967C1">
        <w:rPr>
          <w:rFonts w:ascii="Times New Roman" w:eastAsia="Calibri" w:hAnsi="Times New Roman" w:cs="Times New Roman"/>
          <w:sz w:val="24"/>
          <w:szCs w:val="24"/>
        </w:rPr>
        <w:t xml:space="preserve"> </w:t>
      </w:r>
      <w:r w:rsidRPr="005967C1">
        <w:rPr>
          <w:rFonts w:ascii="Times New Roman" w:eastAsia="Calibri" w:hAnsi="Times New Roman" w:cs="Times New Roman"/>
          <w:sz w:val="24"/>
          <w:szCs w:val="24"/>
        </w:rPr>
        <w:t>projektów realizowanych w ramach CT 8.</w:t>
      </w:r>
    </w:p>
    <w:p w14:paraId="0067B360" w14:textId="77777777" w:rsidR="00491082" w:rsidRPr="005967C1" w:rsidRDefault="00491082" w:rsidP="00910EF5">
      <w:pPr>
        <w:spacing w:after="0" w:line="240" w:lineRule="auto"/>
        <w:jc w:val="both"/>
        <w:rPr>
          <w:rFonts w:ascii="Times New Roman" w:eastAsia="Calibri" w:hAnsi="Times New Roman" w:cs="Times New Roman"/>
          <w:sz w:val="24"/>
          <w:szCs w:val="24"/>
        </w:rPr>
      </w:pPr>
    </w:p>
    <w:p w14:paraId="7C8D389B" w14:textId="3E954AE9" w:rsidR="00FE28BC" w:rsidRPr="005967C1" w:rsidRDefault="00FE28BC" w:rsidP="00910EF5">
      <w:pPr>
        <w:spacing w:after="0" w:line="240" w:lineRule="auto"/>
        <w:jc w:val="both"/>
        <w:rPr>
          <w:rFonts w:ascii="Times New Roman" w:eastAsia="Calibri" w:hAnsi="Times New Roman" w:cs="Times New Roman"/>
          <w:sz w:val="24"/>
          <w:szCs w:val="24"/>
        </w:rPr>
      </w:pPr>
      <w:r w:rsidRPr="005967C1">
        <w:rPr>
          <w:rFonts w:ascii="Times New Roman" w:eastAsia="Calibri" w:hAnsi="Times New Roman" w:cs="Times New Roman"/>
          <w:sz w:val="24"/>
          <w:szCs w:val="24"/>
        </w:rPr>
        <w:t>Uczestnik projektu zostanie zakwalifikowany do określonego rodzaju wsparcia z zakresu CT 8 lub 9 na podstawie oceny jego potrzeb i predyspozycji dokonanej przez beneficjenta. Wsparcie w zakresie aktywizacji zawodowej osób pozostających bez pracy realizowane w ramach PI 8i będzie kierowane do osób bezrobotnych, którym do aktywizacji zawodowej i powrotu na rynek pracy przede wszystkim niezbędna jest pomoc obejmująca usługi i instrumenty rynku pracy.</w:t>
      </w:r>
    </w:p>
    <w:p w14:paraId="66F2F56D" w14:textId="77777777" w:rsidR="00491082" w:rsidRPr="005967C1" w:rsidRDefault="00491082" w:rsidP="00910EF5">
      <w:pPr>
        <w:spacing w:after="0" w:line="240" w:lineRule="auto"/>
        <w:jc w:val="both"/>
        <w:rPr>
          <w:rFonts w:ascii="Times New Roman" w:eastAsia="Calibri" w:hAnsi="Times New Roman" w:cs="Times New Roman"/>
          <w:sz w:val="24"/>
          <w:szCs w:val="24"/>
        </w:rPr>
      </w:pPr>
    </w:p>
    <w:p w14:paraId="50C19C8D" w14:textId="25591E7A" w:rsidR="00FE28BC" w:rsidRPr="005967C1" w:rsidRDefault="00A346F5" w:rsidP="00910EF5">
      <w:pPr>
        <w:spacing w:after="0" w:line="240" w:lineRule="auto"/>
        <w:jc w:val="both"/>
        <w:rPr>
          <w:rFonts w:ascii="Times New Roman" w:eastAsia="Calibri" w:hAnsi="Times New Roman" w:cs="Times New Roman"/>
          <w:sz w:val="24"/>
          <w:szCs w:val="24"/>
        </w:rPr>
      </w:pPr>
      <w:r w:rsidRPr="005967C1">
        <w:rPr>
          <w:rFonts w:ascii="Times New Roman" w:eastAsia="Calibri" w:hAnsi="Times New Roman" w:cs="Times New Roman"/>
          <w:sz w:val="24"/>
          <w:szCs w:val="24"/>
        </w:rPr>
        <w:t xml:space="preserve">Beneficjenci </w:t>
      </w:r>
      <w:r w:rsidR="00FE28BC" w:rsidRPr="005967C1">
        <w:rPr>
          <w:rFonts w:ascii="Times New Roman" w:eastAsia="Calibri" w:hAnsi="Times New Roman" w:cs="Times New Roman"/>
          <w:sz w:val="24"/>
          <w:szCs w:val="24"/>
        </w:rPr>
        <w:t xml:space="preserve">zobowiązują </w:t>
      </w:r>
      <w:r w:rsidRPr="005967C1">
        <w:rPr>
          <w:rFonts w:ascii="Times New Roman" w:eastAsia="Calibri" w:hAnsi="Times New Roman" w:cs="Times New Roman"/>
          <w:sz w:val="24"/>
          <w:szCs w:val="24"/>
        </w:rPr>
        <w:t>się</w:t>
      </w:r>
      <w:r w:rsidR="00FE28BC" w:rsidRPr="005967C1">
        <w:rPr>
          <w:rFonts w:ascii="Times New Roman" w:eastAsia="Calibri" w:hAnsi="Times New Roman" w:cs="Times New Roman"/>
          <w:sz w:val="24"/>
          <w:szCs w:val="24"/>
        </w:rPr>
        <w:t xml:space="preserve"> m.in. do współpracy i wymiany informacji w zakresie wsparcia udzielanego uczestnikom lub potencjalnym uczestnikom projektów. Podmioty realizujące projekty w ramach CT 8 przekazują informacje beneficjentom projektów CT 9 z</w:t>
      </w:r>
      <w:r w:rsidR="001258DB" w:rsidRPr="005967C1">
        <w:rPr>
          <w:rFonts w:ascii="Times New Roman" w:eastAsia="Calibri" w:hAnsi="Times New Roman" w:cs="Times New Roman"/>
          <w:sz w:val="24"/>
          <w:szCs w:val="24"/>
        </w:rPr>
        <w:t> </w:t>
      </w:r>
      <w:r w:rsidR="00FE28BC" w:rsidRPr="005967C1">
        <w:rPr>
          <w:rFonts w:ascii="Times New Roman" w:eastAsia="Calibri" w:hAnsi="Times New Roman" w:cs="Times New Roman"/>
          <w:sz w:val="24"/>
          <w:szCs w:val="24"/>
        </w:rPr>
        <w:t>gminy/ powiatu, w których realizują projekt, o możliwościach wsparcia, harmonogramie jego realizacji, grupie docelowej oraz warunkach udziału w projekcie. Beneficjenci projektów CT 9 przekazują pozyskane informacje uczestnikom swoich projektów oraz udzielają im ewentualnego wsparcia w procesie rekrutacji.</w:t>
      </w:r>
    </w:p>
    <w:p w14:paraId="3C31D61F" w14:textId="77777777" w:rsidR="00910EF5" w:rsidRPr="005967C1" w:rsidRDefault="00910EF5" w:rsidP="00910EF5">
      <w:pPr>
        <w:autoSpaceDE w:val="0"/>
        <w:autoSpaceDN w:val="0"/>
        <w:adjustRightInd w:val="0"/>
        <w:spacing w:after="0" w:line="240" w:lineRule="auto"/>
        <w:jc w:val="both"/>
        <w:rPr>
          <w:rFonts w:ascii="Times New Roman" w:eastAsia="Calibri" w:hAnsi="Times New Roman" w:cs="Times New Roman"/>
          <w:sz w:val="24"/>
          <w:szCs w:val="24"/>
        </w:rPr>
      </w:pPr>
    </w:p>
    <w:p w14:paraId="446FF2CE" w14:textId="1745A004" w:rsidR="008E79D0" w:rsidRPr="00951A98" w:rsidRDefault="008E79D0" w:rsidP="00910EF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51A98">
        <w:rPr>
          <w:rFonts w:ascii="Times New Roman" w:eastAsia="Times New Roman" w:hAnsi="Times New Roman" w:cs="Times New Roman"/>
          <w:sz w:val="24"/>
          <w:szCs w:val="24"/>
          <w:lang w:eastAsia="zh-CN"/>
        </w:rPr>
        <w:t xml:space="preserve">Uczestnikiem projektu jest osoba fizyczna korzystająca z interwencji EFS. Jako uczestników wykazuje się wyłącznie te osoby, które można zidentyfikować i uzyskać od nich dane niezbędne do określenia wspólnych wskaźników produktu (w przypadku osób fizycznych </w:t>
      </w:r>
      <w:r w:rsidR="00410533" w:rsidRPr="00951A98">
        <w:rPr>
          <w:rFonts w:ascii="Times New Roman" w:eastAsia="Times New Roman" w:hAnsi="Times New Roman" w:cs="Times New Roman"/>
          <w:sz w:val="24"/>
          <w:szCs w:val="24"/>
          <w:lang w:eastAsia="zh-CN"/>
        </w:rPr>
        <w:t xml:space="preserve">są to dane </w:t>
      </w:r>
      <w:r w:rsidRPr="00951A98">
        <w:rPr>
          <w:rFonts w:ascii="Times New Roman" w:eastAsia="Times New Roman" w:hAnsi="Times New Roman" w:cs="Times New Roman"/>
          <w:sz w:val="24"/>
          <w:szCs w:val="24"/>
          <w:lang w:eastAsia="zh-CN"/>
        </w:rPr>
        <w:t>dotycząc</w:t>
      </w:r>
      <w:r w:rsidR="00410533" w:rsidRPr="00951A98">
        <w:rPr>
          <w:rFonts w:ascii="Times New Roman" w:eastAsia="Times New Roman" w:hAnsi="Times New Roman" w:cs="Times New Roman"/>
          <w:sz w:val="24"/>
          <w:szCs w:val="24"/>
          <w:lang w:eastAsia="zh-CN"/>
        </w:rPr>
        <w:t>e</w:t>
      </w:r>
      <w:r w:rsidRPr="00951A98">
        <w:rPr>
          <w:rFonts w:ascii="Times New Roman" w:eastAsia="Times New Roman" w:hAnsi="Times New Roman" w:cs="Times New Roman"/>
          <w:sz w:val="24"/>
          <w:szCs w:val="24"/>
          <w:lang w:eastAsia="zh-CN"/>
        </w:rPr>
        <w:t xml:space="preserve"> co najmniej płci, statusu na rynku pracy, wieku, wykształcenia)</w:t>
      </w:r>
      <w:r w:rsidR="002C2A12" w:rsidRPr="00951A98">
        <w:rPr>
          <w:rFonts w:ascii="Times New Roman" w:eastAsia="Times New Roman" w:hAnsi="Times New Roman" w:cs="Times New Roman"/>
          <w:sz w:val="24"/>
          <w:szCs w:val="24"/>
          <w:lang w:eastAsia="zh-CN"/>
        </w:rPr>
        <w:t xml:space="preserve"> oraz,</w:t>
      </w:r>
      <w:r w:rsidRPr="00951A98">
        <w:rPr>
          <w:rFonts w:ascii="Times New Roman" w:eastAsia="Times New Roman" w:hAnsi="Times New Roman" w:cs="Times New Roman"/>
          <w:sz w:val="24"/>
          <w:szCs w:val="24"/>
          <w:lang w:eastAsia="zh-CN"/>
        </w:rPr>
        <w:t xml:space="preserve">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prowadzące do uzyskania korzyści przez uczestnika (np. nabycia kompetencji, podjęcia zatrudnienia).</w:t>
      </w:r>
    </w:p>
    <w:p w14:paraId="78401AC0" w14:textId="77777777" w:rsidR="00CD39D2" w:rsidRPr="00951A98" w:rsidRDefault="00CD39D2" w:rsidP="00CD39D2">
      <w:pPr>
        <w:spacing w:after="0" w:line="240" w:lineRule="auto"/>
        <w:rPr>
          <w:rFonts w:ascii="Times New Roman" w:eastAsia="Times New Roman" w:hAnsi="Times New Roman"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096"/>
      </w:tblGrid>
      <w:tr w:rsidR="00CD39D2" w:rsidRPr="00ED087D" w14:paraId="51810D9C" w14:textId="77777777" w:rsidTr="00B54371">
        <w:trPr>
          <w:trHeight w:val="410"/>
        </w:trPr>
        <w:tc>
          <w:tcPr>
            <w:tcW w:w="9322" w:type="dxa"/>
            <w:shd w:val="pct25" w:color="auto" w:fill="auto"/>
            <w:vAlign w:val="center"/>
          </w:tcPr>
          <w:p w14:paraId="4E4F4118" w14:textId="47C24DAA" w:rsidR="00CD39D2" w:rsidRPr="00ED087D" w:rsidRDefault="004A1592" w:rsidP="00B54371">
            <w:pPr>
              <w:pStyle w:val="Nagwek1"/>
              <w:spacing w:before="0" w:line="240" w:lineRule="auto"/>
              <w:ind w:left="1059" w:hanging="708"/>
              <w:rPr>
                <w:rFonts w:eastAsia="Calibri"/>
              </w:rPr>
            </w:pPr>
            <w:bookmarkStart w:id="10" w:name="_Toc529434735"/>
            <w:r>
              <w:rPr>
                <w:rFonts w:eastAsia="Calibri"/>
              </w:rPr>
              <w:t>3</w:t>
            </w:r>
            <w:r w:rsidR="00B54371">
              <w:rPr>
                <w:rFonts w:eastAsia="Calibri"/>
              </w:rPr>
              <w:t>.7</w:t>
            </w:r>
            <w:r w:rsidR="00CD39D2" w:rsidRPr="00ED087D">
              <w:rPr>
                <w:rFonts w:eastAsia="Calibri"/>
              </w:rPr>
              <w:tab/>
            </w:r>
            <w:r w:rsidR="00E109B5">
              <w:rPr>
                <w:rFonts w:eastAsia="Calibri"/>
              </w:rPr>
              <w:t>W</w:t>
            </w:r>
            <w:r w:rsidR="00B54371">
              <w:rPr>
                <w:rFonts w:eastAsia="Calibri"/>
              </w:rPr>
              <w:t>ymagania w zakresie wskaźników w projekcie</w:t>
            </w:r>
            <w:bookmarkEnd w:id="10"/>
          </w:p>
        </w:tc>
      </w:tr>
    </w:tbl>
    <w:p w14:paraId="5EF3F5FB" w14:textId="77777777" w:rsidR="00CD39D2" w:rsidRPr="00ED087D" w:rsidRDefault="00CD39D2" w:rsidP="00CD39D2">
      <w:pPr>
        <w:spacing w:after="0" w:line="240" w:lineRule="auto"/>
        <w:jc w:val="both"/>
        <w:rPr>
          <w:rFonts w:ascii="Times New Roman" w:eastAsia="Calibri" w:hAnsi="Times New Roman" w:cs="Times New Roman"/>
          <w:sz w:val="24"/>
          <w:szCs w:val="24"/>
        </w:rPr>
      </w:pPr>
    </w:p>
    <w:p w14:paraId="47EB9CB5" w14:textId="29F0ECB0" w:rsidR="00B54371" w:rsidRPr="0051063C" w:rsidRDefault="00B54371" w:rsidP="00B54371">
      <w:pPr>
        <w:pStyle w:val="Akapitzlist1"/>
        <w:ind w:left="0"/>
        <w:jc w:val="both"/>
        <w:rPr>
          <w:rFonts w:eastAsia="TimesNewRoman"/>
        </w:rPr>
      </w:pPr>
      <w:r w:rsidRPr="0051063C">
        <w:rPr>
          <w:rFonts w:eastAsia="TimesNewRoman"/>
        </w:rPr>
        <w:t>Wnioskodawca ma obowiązek wybrania z listy wskaźników rezultatu bezpo</w:t>
      </w:r>
      <w:r w:rsidRPr="0051063C">
        <w:rPr>
          <w:rFonts w:eastAsia="Arial Unicode MS"/>
        </w:rPr>
        <w:t>śr</w:t>
      </w:r>
      <w:r w:rsidRPr="0051063C">
        <w:rPr>
          <w:rFonts w:eastAsia="TimesNewRoman"/>
        </w:rPr>
        <w:t xml:space="preserve">edniego oraz wskaźników produktu wszystkich wskaźników adekwatnych do planowanych działań </w:t>
      </w:r>
      <w:r w:rsidR="00BE768F">
        <w:rPr>
          <w:rFonts w:eastAsia="TimesNewRoman"/>
        </w:rPr>
        <w:br/>
      </w:r>
      <w:r w:rsidRPr="0051063C">
        <w:rPr>
          <w:rFonts w:eastAsia="TimesNewRoman"/>
        </w:rPr>
        <w:t>w projekcie oraz monitorowania ich w trakcie realizacji projektu.</w:t>
      </w:r>
    </w:p>
    <w:p w14:paraId="34E7AA64" w14:textId="77777777" w:rsidR="00B54371" w:rsidRPr="00BE768F" w:rsidRDefault="00B54371" w:rsidP="00B54371">
      <w:pPr>
        <w:pStyle w:val="Akapitzlist1"/>
        <w:ind w:left="0"/>
        <w:jc w:val="both"/>
        <w:rPr>
          <w:rFonts w:eastAsia="TimesNewRoman"/>
        </w:rPr>
      </w:pPr>
    </w:p>
    <w:p w14:paraId="4A22D828" w14:textId="2317F979" w:rsidR="00BC61FD" w:rsidRPr="00AD6EC6" w:rsidRDefault="00BC61FD" w:rsidP="00BC61FD">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BE768F">
        <w:rPr>
          <w:rFonts w:ascii="Times New Roman" w:eastAsia="Times New Roman" w:hAnsi="Times New Roman" w:cs="Times New Roman"/>
          <w:sz w:val="24"/>
          <w:szCs w:val="24"/>
          <w:lang w:eastAsia="zh-CN"/>
        </w:rPr>
        <w:t xml:space="preserve">Sposób prezentacji wskaźników we wniosku o dofinansowanie oraz wymogi w tym zakresie określa </w:t>
      </w:r>
      <w:r w:rsidRPr="00BE768F">
        <w:rPr>
          <w:rFonts w:ascii="Times New Roman" w:eastAsia="Times New Roman" w:hAnsi="Times New Roman" w:cs="Times New Roman"/>
          <w:i/>
          <w:sz w:val="24"/>
          <w:szCs w:val="24"/>
          <w:lang w:eastAsia="zh-CN"/>
        </w:rPr>
        <w:t xml:space="preserve">Instrukcja wypełniania wniosku o dofinansowanie realizacji projektów w ramach </w:t>
      </w:r>
      <w:r w:rsidRPr="00BE768F">
        <w:rPr>
          <w:rFonts w:ascii="Times New Roman" w:eastAsia="Times New Roman" w:hAnsi="Times New Roman" w:cs="Times New Roman"/>
          <w:i/>
          <w:sz w:val="24"/>
          <w:szCs w:val="24"/>
          <w:lang w:eastAsia="zh-CN"/>
        </w:rPr>
        <w:lastRenderedPageBreak/>
        <w:t xml:space="preserve">Regionalnego Programu Operacyjnego Województwa Podlaskiego na lata 2014-2020 </w:t>
      </w:r>
      <w:r w:rsidRPr="00BE768F">
        <w:rPr>
          <w:rFonts w:ascii="Times New Roman" w:eastAsia="Times New Roman" w:hAnsi="Times New Roman" w:cs="Times New Roman"/>
          <w:sz w:val="24"/>
          <w:szCs w:val="24"/>
          <w:lang w:eastAsia="zh-CN"/>
        </w:rPr>
        <w:t xml:space="preserve">(dalej </w:t>
      </w:r>
      <w:r w:rsidRPr="00BE768F">
        <w:rPr>
          <w:rFonts w:ascii="Times New Roman" w:eastAsia="Times New Roman" w:hAnsi="Times New Roman" w:cs="Times New Roman"/>
          <w:i/>
          <w:sz w:val="24"/>
          <w:szCs w:val="24"/>
          <w:lang w:eastAsia="zh-CN"/>
        </w:rPr>
        <w:t>Instrukcja wypełniania wniosku</w:t>
      </w:r>
      <w:r w:rsidRPr="00BE768F">
        <w:rPr>
          <w:rFonts w:ascii="Times New Roman" w:eastAsia="Times New Roman" w:hAnsi="Times New Roman" w:cs="Times New Roman"/>
          <w:sz w:val="24"/>
          <w:szCs w:val="24"/>
          <w:lang w:eastAsia="zh-CN"/>
        </w:rPr>
        <w:t xml:space="preserve">), </w:t>
      </w:r>
      <w:r w:rsidRPr="00516ADB">
        <w:rPr>
          <w:rFonts w:ascii="Times New Roman" w:eastAsia="Times New Roman" w:hAnsi="Times New Roman" w:cs="Times New Roman"/>
          <w:sz w:val="24"/>
          <w:szCs w:val="24"/>
          <w:lang w:eastAsia="zh-CN"/>
        </w:rPr>
        <w:t xml:space="preserve">stanowiąca załącznik nr </w:t>
      </w:r>
      <w:r w:rsidR="0062732F" w:rsidRPr="00516ADB">
        <w:rPr>
          <w:rFonts w:ascii="Times New Roman" w:eastAsia="Times New Roman" w:hAnsi="Times New Roman" w:cs="Times New Roman"/>
          <w:sz w:val="24"/>
          <w:szCs w:val="24"/>
          <w:lang w:eastAsia="zh-CN"/>
        </w:rPr>
        <w:t>4</w:t>
      </w:r>
      <w:r w:rsidRPr="00516ADB">
        <w:rPr>
          <w:rFonts w:ascii="Times New Roman" w:eastAsia="Times New Roman" w:hAnsi="Times New Roman" w:cs="Times New Roman"/>
          <w:sz w:val="24"/>
          <w:szCs w:val="24"/>
          <w:lang w:eastAsia="zh-CN"/>
        </w:rPr>
        <w:t xml:space="preserve"> do </w:t>
      </w:r>
      <w:r w:rsidR="004A1592" w:rsidRPr="00516ADB">
        <w:rPr>
          <w:rFonts w:ascii="Times New Roman" w:eastAsia="Times New Roman" w:hAnsi="Times New Roman" w:cs="Times New Roman"/>
          <w:sz w:val="24"/>
          <w:szCs w:val="24"/>
          <w:lang w:eastAsia="zh-CN"/>
        </w:rPr>
        <w:t>wezwania</w:t>
      </w:r>
      <w:r w:rsidRPr="00BE768F">
        <w:rPr>
          <w:rFonts w:ascii="Times New Roman" w:eastAsia="Times New Roman" w:hAnsi="Times New Roman" w:cs="Times New Roman"/>
          <w:sz w:val="24"/>
          <w:szCs w:val="24"/>
          <w:lang w:eastAsia="zh-CN"/>
        </w:rPr>
        <w:t xml:space="preserve"> oraz </w:t>
      </w:r>
      <w:r w:rsidRPr="00AD6EC6">
        <w:rPr>
          <w:rFonts w:ascii="Times New Roman" w:eastAsia="Times New Roman" w:hAnsi="Times New Roman" w:cs="Times New Roman"/>
          <w:i/>
          <w:sz w:val="24"/>
          <w:szCs w:val="24"/>
          <w:lang w:eastAsia="zh-CN"/>
        </w:rPr>
        <w:t>Szczegółowe informacje dotyczące przygotowania wniosku o dofinansowanie realizacji projektu na 2019 r.,</w:t>
      </w:r>
      <w:r w:rsidRPr="00AD6EC6">
        <w:rPr>
          <w:rFonts w:ascii="Times New Roman" w:eastAsia="Times New Roman" w:hAnsi="Times New Roman" w:cs="Times New Roman"/>
          <w:sz w:val="24"/>
          <w:szCs w:val="24"/>
          <w:lang w:eastAsia="zh-CN"/>
        </w:rPr>
        <w:t xml:space="preserve"> </w:t>
      </w:r>
      <w:r w:rsidRPr="00516ADB">
        <w:rPr>
          <w:rFonts w:ascii="Times New Roman" w:eastAsia="Times New Roman" w:hAnsi="Times New Roman" w:cs="Times New Roman"/>
          <w:sz w:val="24"/>
          <w:szCs w:val="24"/>
          <w:lang w:eastAsia="zh-CN"/>
        </w:rPr>
        <w:t xml:space="preserve">stanowiące załącznik nr </w:t>
      </w:r>
      <w:r w:rsidR="0062732F" w:rsidRPr="00516ADB">
        <w:rPr>
          <w:rFonts w:ascii="Times New Roman" w:eastAsia="Times New Roman" w:hAnsi="Times New Roman" w:cs="Times New Roman"/>
          <w:sz w:val="24"/>
          <w:szCs w:val="24"/>
          <w:lang w:eastAsia="zh-CN"/>
        </w:rPr>
        <w:t>6</w:t>
      </w:r>
      <w:r w:rsidRPr="00516ADB">
        <w:rPr>
          <w:rFonts w:ascii="Times New Roman" w:eastAsia="Times New Roman" w:hAnsi="Times New Roman" w:cs="Times New Roman"/>
          <w:sz w:val="24"/>
          <w:szCs w:val="24"/>
          <w:lang w:eastAsia="zh-CN"/>
        </w:rPr>
        <w:t xml:space="preserve"> do </w:t>
      </w:r>
      <w:r w:rsidR="004A1592" w:rsidRPr="00516ADB">
        <w:rPr>
          <w:rFonts w:ascii="Times New Roman" w:eastAsia="Times New Roman" w:hAnsi="Times New Roman" w:cs="Times New Roman"/>
          <w:sz w:val="24"/>
          <w:szCs w:val="24"/>
          <w:lang w:eastAsia="zh-CN"/>
        </w:rPr>
        <w:t>wezwania</w:t>
      </w:r>
      <w:r w:rsidRPr="00516ADB">
        <w:rPr>
          <w:rFonts w:ascii="Times New Roman" w:eastAsia="Times New Roman" w:hAnsi="Times New Roman" w:cs="Times New Roman"/>
          <w:sz w:val="24"/>
          <w:szCs w:val="24"/>
          <w:lang w:eastAsia="zh-CN"/>
        </w:rPr>
        <w:t>.</w:t>
      </w:r>
    </w:p>
    <w:p w14:paraId="55CE278D" w14:textId="77777777" w:rsidR="00BC61FD" w:rsidRDefault="00BC61FD" w:rsidP="00B54371">
      <w:pPr>
        <w:spacing w:after="0" w:line="240" w:lineRule="auto"/>
        <w:jc w:val="both"/>
        <w:rPr>
          <w:rFonts w:ascii="Times New Roman" w:eastAsia="TimesNewRoman" w:hAnsi="Times New Roman"/>
          <w:sz w:val="24"/>
          <w:szCs w:val="24"/>
        </w:rPr>
      </w:pPr>
    </w:p>
    <w:p w14:paraId="281930CA" w14:textId="6D4F7BE5" w:rsidR="00B54371" w:rsidRPr="00C70960" w:rsidRDefault="00B54371" w:rsidP="00B54371">
      <w:pPr>
        <w:spacing w:after="0" w:line="240" w:lineRule="auto"/>
        <w:jc w:val="both"/>
        <w:rPr>
          <w:rFonts w:ascii="Times New Roman" w:eastAsia="TimesNewRoman" w:hAnsi="Times New Roman"/>
          <w:sz w:val="24"/>
          <w:szCs w:val="24"/>
        </w:rPr>
      </w:pPr>
      <w:r w:rsidRPr="00BE768F">
        <w:rPr>
          <w:rFonts w:ascii="Times New Roman" w:eastAsia="TimesNewRoman" w:hAnsi="Times New Roman"/>
          <w:sz w:val="24"/>
          <w:szCs w:val="24"/>
        </w:rPr>
        <w:t xml:space="preserve">Wnioskodawca zobowiązany jest do określenia i monitorowania w projekcie wskaźników określonych w ramach Wspólnej Listy Wskaźników Kluczowych EFS, stanowiącej załączniki nr 2 do </w:t>
      </w:r>
      <w:r w:rsidRPr="00BE768F">
        <w:rPr>
          <w:rFonts w:ascii="Times New Roman" w:eastAsia="TimesNewRoman" w:hAnsi="Times New Roman"/>
          <w:i/>
          <w:sz w:val="24"/>
          <w:szCs w:val="24"/>
        </w:rPr>
        <w:t xml:space="preserve">Wytycznych w zakresie monitorowania postępu rzeczowego realizacji programów operacyjnych na lata 2014-2020. </w:t>
      </w:r>
      <w:r w:rsidRPr="00BE768F">
        <w:rPr>
          <w:rFonts w:ascii="Times New Roman" w:eastAsia="TimesNewRoman" w:hAnsi="Times New Roman"/>
          <w:sz w:val="24"/>
          <w:szCs w:val="24"/>
        </w:rPr>
        <w:t>Poniżej wskazano listę wskaźników, które będą monitorowane w ramach projektów składanych w odpowiedzi na przedmiotow</w:t>
      </w:r>
      <w:r w:rsidR="00BE768F" w:rsidRPr="00BE768F">
        <w:rPr>
          <w:rFonts w:ascii="Times New Roman" w:eastAsia="TimesNewRoman" w:hAnsi="Times New Roman"/>
          <w:sz w:val="24"/>
          <w:szCs w:val="24"/>
        </w:rPr>
        <w:t>e wezwanie</w:t>
      </w:r>
      <w:r w:rsidRPr="00BE768F">
        <w:rPr>
          <w:rFonts w:ascii="Times New Roman" w:eastAsia="TimesNewRoman" w:hAnsi="Times New Roman"/>
          <w:sz w:val="24"/>
          <w:szCs w:val="24"/>
        </w:rPr>
        <w:t xml:space="preserve"> </w:t>
      </w:r>
      <w:r w:rsidR="00BE768F" w:rsidRPr="00BE768F">
        <w:rPr>
          <w:rFonts w:ascii="Times New Roman" w:eastAsia="TimesNewRoman" w:hAnsi="Times New Roman"/>
          <w:sz w:val="24"/>
          <w:szCs w:val="24"/>
        </w:rPr>
        <w:br/>
      </w:r>
      <w:r w:rsidRPr="00BE768F">
        <w:rPr>
          <w:rFonts w:ascii="Times New Roman" w:eastAsia="TimesNewRoman" w:hAnsi="Times New Roman"/>
          <w:sz w:val="24"/>
          <w:szCs w:val="24"/>
        </w:rPr>
        <w:t xml:space="preserve">i </w:t>
      </w:r>
      <w:r w:rsidRPr="00C70960">
        <w:rPr>
          <w:rFonts w:ascii="Times New Roman" w:eastAsia="TimesNewRoman" w:hAnsi="Times New Roman"/>
          <w:sz w:val="24"/>
          <w:szCs w:val="24"/>
        </w:rPr>
        <w:t xml:space="preserve">które obligatoryjnie powinny znaleźć się w projekcie z uwzględnieniem </w:t>
      </w:r>
      <w:r w:rsidR="00EC079F">
        <w:rPr>
          <w:rFonts w:ascii="Times New Roman" w:eastAsia="TimesNewRoman" w:hAnsi="Times New Roman"/>
          <w:sz w:val="24"/>
          <w:szCs w:val="24"/>
        </w:rPr>
        <w:t xml:space="preserve">planowanych działań oraz </w:t>
      </w:r>
      <w:r w:rsidRPr="00C70960">
        <w:rPr>
          <w:rFonts w:ascii="Times New Roman" w:eastAsia="TimesNewRoman" w:hAnsi="Times New Roman"/>
          <w:sz w:val="24"/>
          <w:szCs w:val="24"/>
        </w:rPr>
        <w:t>grupy docelowej objętej wsparciem</w:t>
      </w:r>
      <w:r w:rsidR="00C70960" w:rsidRPr="00C70960">
        <w:rPr>
          <w:rFonts w:ascii="Times New Roman" w:eastAsia="TimesNewRoman" w:hAnsi="Times New Roman"/>
          <w:sz w:val="24"/>
          <w:szCs w:val="24"/>
        </w:rPr>
        <w:t>.</w:t>
      </w:r>
    </w:p>
    <w:p w14:paraId="69717465" w14:textId="77777777" w:rsidR="00B54371" w:rsidRPr="00C70960" w:rsidRDefault="00B54371" w:rsidP="00B54371">
      <w:pPr>
        <w:spacing w:after="0" w:line="240" w:lineRule="auto"/>
        <w:jc w:val="both"/>
        <w:rPr>
          <w:rFonts w:ascii="Times New Roman" w:eastAsia="TimesNewRoman" w:hAnsi="Times New Roman"/>
          <w:sz w:val="24"/>
          <w:szCs w:val="24"/>
        </w:rPr>
      </w:pPr>
    </w:p>
    <w:p w14:paraId="348AE878" w14:textId="77777777" w:rsidR="00B54371" w:rsidRPr="00C70960" w:rsidRDefault="00B54371" w:rsidP="00B54371">
      <w:pPr>
        <w:pStyle w:val="Akapitzlist1"/>
        <w:ind w:left="0"/>
        <w:jc w:val="both"/>
        <w:rPr>
          <w:rFonts w:eastAsia="Times New Roman"/>
        </w:rPr>
      </w:pPr>
      <w:r w:rsidRPr="00C70960">
        <w:t xml:space="preserve">We wniosku w części </w:t>
      </w:r>
      <w:r w:rsidRPr="00C70960">
        <w:rPr>
          <w:i/>
        </w:rPr>
        <w:t>VI. Wskaźniki</w:t>
      </w:r>
      <w:r w:rsidRPr="00C70960">
        <w:t xml:space="preserve"> należy wybrać w GWA EFS w ramach SOWA RPOWP </w:t>
      </w:r>
      <w:r w:rsidRPr="00C70960">
        <w:br/>
        <w:t>z listy rozwijanej wszystkie wskaźniki, które dotyczą bezpośrednio form wsparcia, grup docelowych zaplanowanych w projekcie</w:t>
      </w:r>
      <w:r w:rsidRPr="00C70960">
        <w:rPr>
          <w:rFonts w:eastAsia="Times New Roman"/>
        </w:rPr>
        <w:t xml:space="preserve"> oraz określić ich wartości docelowe większe od zera.</w:t>
      </w:r>
    </w:p>
    <w:p w14:paraId="7F844A36" w14:textId="77777777" w:rsidR="00B54371" w:rsidRPr="00C70960" w:rsidRDefault="00B54371" w:rsidP="00910EF5">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15B3E562" w14:textId="0BAD2AC8" w:rsidR="005E4955" w:rsidRPr="00BC61FD" w:rsidRDefault="00BC61FD" w:rsidP="009D5421">
      <w:pPr>
        <w:spacing w:after="0" w:line="240" w:lineRule="auto"/>
        <w:rPr>
          <w:rFonts w:ascii="Times New Roman" w:hAnsi="Times New Roman" w:cs="Times New Roman"/>
          <w:b/>
          <w:sz w:val="24"/>
          <w:szCs w:val="24"/>
        </w:rPr>
      </w:pPr>
      <w:r w:rsidRPr="00BC61FD">
        <w:rPr>
          <w:rFonts w:ascii="Times New Roman" w:eastAsia="Times New Roman" w:hAnsi="Times New Roman" w:cs="Times New Roman"/>
          <w:b/>
          <w:sz w:val="24"/>
          <w:szCs w:val="24"/>
          <w:lang w:eastAsia="zh-CN"/>
        </w:rPr>
        <w:t>W</w:t>
      </w:r>
      <w:r w:rsidR="005E4955" w:rsidRPr="00BC61FD">
        <w:rPr>
          <w:rFonts w:ascii="Times New Roman" w:eastAsia="Times New Roman" w:hAnsi="Times New Roman" w:cs="Times New Roman"/>
          <w:b/>
          <w:sz w:val="24"/>
          <w:szCs w:val="24"/>
          <w:lang w:eastAsia="zh-CN"/>
        </w:rPr>
        <w:t>skaźnik</w:t>
      </w:r>
      <w:r w:rsidRPr="00BC61FD">
        <w:rPr>
          <w:rFonts w:ascii="Times New Roman" w:eastAsia="Times New Roman" w:hAnsi="Times New Roman" w:cs="Times New Roman"/>
          <w:b/>
          <w:sz w:val="24"/>
          <w:szCs w:val="24"/>
          <w:lang w:eastAsia="zh-CN"/>
        </w:rPr>
        <w:t>i</w:t>
      </w:r>
      <w:r w:rsidR="005E4955" w:rsidRPr="00BC61FD">
        <w:rPr>
          <w:rFonts w:ascii="Times New Roman" w:eastAsia="Times New Roman" w:hAnsi="Times New Roman" w:cs="Times New Roman"/>
          <w:b/>
          <w:sz w:val="24"/>
          <w:szCs w:val="24"/>
          <w:lang w:eastAsia="zh-CN"/>
        </w:rPr>
        <w:t xml:space="preserve"> produktu</w:t>
      </w:r>
      <w:r w:rsidRPr="00BC61FD">
        <w:rPr>
          <w:rFonts w:ascii="Times New Roman" w:eastAsia="Times New Roman" w:hAnsi="Times New Roman" w:cs="Times New Roman"/>
          <w:b/>
          <w:sz w:val="24"/>
          <w:szCs w:val="24"/>
          <w:lang w:eastAsia="zh-CN"/>
        </w:rPr>
        <w:t>:</w:t>
      </w:r>
    </w:p>
    <w:tbl>
      <w:tblPr>
        <w:tblW w:w="9233"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831"/>
        <w:gridCol w:w="3402"/>
      </w:tblGrid>
      <w:tr w:rsidR="00D607F2" w:rsidRPr="009D5421" w14:paraId="1C7C84D1" w14:textId="77777777" w:rsidTr="00D83180">
        <w:trPr>
          <w:trHeight w:val="567"/>
        </w:trPr>
        <w:tc>
          <w:tcPr>
            <w:tcW w:w="5831" w:type="dxa"/>
            <w:tcBorders>
              <w:top w:val="single" w:sz="12" w:space="0" w:color="auto"/>
              <w:left w:val="single" w:sz="12" w:space="0" w:color="auto"/>
              <w:bottom w:val="single" w:sz="6" w:space="0" w:color="auto"/>
              <w:right w:val="single" w:sz="6" w:space="0" w:color="auto"/>
            </w:tcBorders>
            <w:shd w:val="clear" w:color="auto" w:fill="auto"/>
            <w:vAlign w:val="center"/>
          </w:tcPr>
          <w:p w14:paraId="549B72C9" w14:textId="77777777" w:rsidR="005E4955" w:rsidRPr="009D5421" w:rsidRDefault="005E4955" w:rsidP="009D5421">
            <w:pPr>
              <w:spacing w:after="0" w:line="240" w:lineRule="auto"/>
              <w:jc w:val="center"/>
              <w:rPr>
                <w:rFonts w:ascii="Times New Roman" w:eastAsia="Calibri" w:hAnsi="Times New Roman" w:cs="Times New Roman"/>
                <w:b/>
                <w:sz w:val="24"/>
                <w:szCs w:val="24"/>
              </w:rPr>
            </w:pPr>
            <w:r w:rsidRPr="009D5421">
              <w:rPr>
                <w:rFonts w:ascii="Times New Roman" w:eastAsia="Calibri" w:hAnsi="Times New Roman" w:cs="Times New Roman"/>
                <w:b/>
                <w:sz w:val="24"/>
                <w:szCs w:val="24"/>
              </w:rPr>
              <w:t>Nazwa wskaźnika</w:t>
            </w:r>
          </w:p>
        </w:tc>
        <w:tc>
          <w:tcPr>
            <w:tcW w:w="3402" w:type="dxa"/>
            <w:tcBorders>
              <w:top w:val="single" w:sz="12" w:space="0" w:color="auto"/>
              <w:left w:val="single" w:sz="6" w:space="0" w:color="auto"/>
              <w:bottom w:val="single" w:sz="6" w:space="0" w:color="auto"/>
              <w:right w:val="single" w:sz="12" w:space="0" w:color="auto"/>
            </w:tcBorders>
            <w:shd w:val="clear" w:color="auto" w:fill="auto"/>
            <w:vAlign w:val="center"/>
          </w:tcPr>
          <w:p w14:paraId="6A8F74B0" w14:textId="77777777" w:rsidR="005E4955" w:rsidRPr="009D5421" w:rsidRDefault="005E4955" w:rsidP="009D5421">
            <w:pPr>
              <w:spacing w:after="0" w:line="240" w:lineRule="auto"/>
              <w:ind w:left="-237" w:right="-129"/>
              <w:jc w:val="center"/>
              <w:rPr>
                <w:rFonts w:ascii="Times New Roman" w:eastAsia="Calibri" w:hAnsi="Times New Roman" w:cs="Times New Roman"/>
                <w:b/>
                <w:sz w:val="24"/>
                <w:szCs w:val="24"/>
                <w:vertAlign w:val="superscript"/>
              </w:rPr>
            </w:pPr>
            <w:r w:rsidRPr="009D5421">
              <w:rPr>
                <w:rFonts w:ascii="Times New Roman" w:hAnsi="Times New Roman" w:cs="Times New Roman"/>
                <w:b/>
                <w:sz w:val="24"/>
                <w:szCs w:val="24"/>
              </w:rPr>
              <w:t>Wartość docelowa wskaźnika do osiągnięcia w ramach projektów</w:t>
            </w:r>
          </w:p>
        </w:tc>
      </w:tr>
      <w:tr w:rsidR="00041728" w:rsidRPr="009D5421" w14:paraId="4388849E"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43BEB7F0" w14:textId="448C56D7" w:rsidR="00041728" w:rsidRPr="009D5421" w:rsidRDefault="00041728"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osób bezrobotnych, w tym długotrwale bezrobotnych</w:t>
            </w:r>
            <w:r w:rsidR="00EC079F">
              <w:rPr>
                <w:rFonts w:ascii="Times New Roman" w:hAnsi="Times New Roman" w:cs="Times New Roman"/>
                <w:sz w:val="24"/>
                <w:szCs w:val="24"/>
              </w:rPr>
              <w:t>,</w:t>
            </w:r>
            <w:r w:rsidRPr="009D5421">
              <w:rPr>
                <w:rFonts w:ascii="Times New Roman" w:hAnsi="Times New Roman" w:cs="Times New Roman"/>
                <w:sz w:val="24"/>
                <w:szCs w:val="24"/>
              </w:rPr>
              <w:t xml:space="preserve"> objętych wsparciem w programie</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06A3588B" w14:textId="7FEC3A9E" w:rsidR="00041728" w:rsidRPr="009D5421" w:rsidRDefault="00041728" w:rsidP="009D542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1</w:t>
            </w:r>
            <w:r w:rsidR="00DB2F31">
              <w:rPr>
                <w:rFonts w:ascii="Times New Roman" w:hAnsi="Times New Roman" w:cs="Times New Roman"/>
                <w:sz w:val="24"/>
                <w:szCs w:val="24"/>
              </w:rPr>
              <w:t> </w:t>
            </w:r>
            <w:r w:rsidRPr="009D5421">
              <w:rPr>
                <w:rFonts w:ascii="Times New Roman" w:hAnsi="Times New Roman" w:cs="Times New Roman"/>
                <w:sz w:val="24"/>
                <w:szCs w:val="24"/>
              </w:rPr>
              <w:t>218</w:t>
            </w:r>
            <w:r w:rsidR="00DB2F31">
              <w:rPr>
                <w:rFonts w:ascii="Times New Roman" w:hAnsi="Times New Roman" w:cs="Times New Roman"/>
                <w:sz w:val="24"/>
                <w:szCs w:val="24"/>
              </w:rPr>
              <w:t xml:space="preserve"> osób</w:t>
            </w:r>
          </w:p>
        </w:tc>
      </w:tr>
      <w:tr w:rsidR="001D22A6" w:rsidRPr="009D5421" w14:paraId="7D0EFE05"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4FDD6F98" w14:textId="58C0BA31" w:rsidR="001D22A6" w:rsidRPr="009D5421" w:rsidRDefault="001D22A6" w:rsidP="009D542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041728" w:rsidRPr="009D5421" w14:paraId="3BC002D2"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78990203"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i/>
                <w:sz w:val="24"/>
                <w:szCs w:val="24"/>
              </w:rPr>
            </w:pPr>
            <w:r w:rsidRPr="009D5421">
              <w:rPr>
                <w:rFonts w:ascii="Times New Roman" w:hAnsi="Times New Roman" w:cs="Times New Roman"/>
                <w:i/>
                <w:sz w:val="24"/>
                <w:szCs w:val="24"/>
              </w:rPr>
              <w:t>Osoby pozostające bez pracy, gotowe do podjęcia pracy i aktywnie poszukujące zatrudnienia. Definicja uwzględnia osoby zarejestrowane jako bezrobotne zgodnie z krajowymi definicjami, nawet jeżeli nie spełniają one wszystkich trzech kryteriów.</w:t>
            </w:r>
          </w:p>
          <w:p w14:paraId="20EF232E"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Sformułowania zapisane kursywą są identyczne z definicją Eurostat dla Polityki Rynku Pracy. Definicja uwzględnia zarówno osoby bezrobotne w rozumieniu badania aktywności ekonomicznej ludności (BAEL), jak i osoby zarejestrowane jako bezrobotne.</w:t>
            </w:r>
          </w:p>
          <w:p w14:paraId="11255961"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Studenci studiów stacjonarnych uznawani są za osoby bierne zawodowo, nawet jeśli spełniają kryteria dla bezrobotnych, zgodnie z ww. definicją.</w:t>
            </w:r>
          </w:p>
          <w:p w14:paraId="60E2A485"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Osoby kwalifikujące się do urlopu macierzyńskiego lub rodzicielskiego, które są bezrobotne w rozumieniu niniejszej definicji (nie pobierają świadczeń z tytułu urlopu), należy wykazywać jako osoby bezrobotne.</w:t>
            </w:r>
          </w:p>
          <w:p w14:paraId="71CE6AB0"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Status na rynku pracy określany jest w dniu rozpoczęcia uczestnictwa w projekcie.</w:t>
            </w:r>
          </w:p>
          <w:p w14:paraId="088C6155"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Informacje dodatkowe:</w:t>
            </w:r>
          </w:p>
          <w:p w14:paraId="0C7EBF1E" w14:textId="77777777" w:rsidR="00041728" w:rsidRPr="009D5421" w:rsidRDefault="00041728" w:rsidP="009D542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Osobę w wieku emerytalnym (w tym osobę, która osiągnęła wiek emerytalny, ale nie pobiera 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w:t>
            </w:r>
          </w:p>
          <w:p w14:paraId="78E9C88F" w14:textId="75768F14" w:rsidR="00041728" w:rsidRPr="009D5421" w:rsidRDefault="00041728" w:rsidP="009D5421">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r w:rsidR="00DB2F31" w:rsidRPr="009D5421" w14:paraId="5060918E"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2D53FE27" w14:textId="1E3638E0"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eastAsia="Calibri" w:hAnsi="Times New Roman" w:cs="Times New Roman"/>
                <w:b/>
                <w:sz w:val="24"/>
                <w:szCs w:val="24"/>
              </w:rPr>
              <w:t>Nazwa wskaźnika</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0A49E847" w14:textId="2130BB80" w:rsidR="00DB2F31" w:rsidRPr="009D5421" w:rsidRDefault="00DB2F31" w:rsidP="008B47FF">
            <w:pPr>
              <w:spacing w:after="0" w:line="240" w:lineRule="auto"/>
              <w:ind w:left="-112"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DB2F31" w:rsidRPr="009D5421" w14:paraId="71844941"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6C3D2EB7" w14:textId="56EC4621"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osób długotrwale bezrobotnych objętych wsparciem w programie</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0236205D" w14:textId="51FA1D9A"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634</w:t>
            </w:r>
            <w:r>
              <w:rPr>
                <w:rFonts w:ascii="Times New Roman" w:hAnsi="Times New Roman" w:cs="Times New Roman"/>
                <w:sz w:val="24"/>
                <w:szCs w:val="24"/>
              </w:rPr>
              <w:t xml:space="preserve"> osoby</w:t>
            </w:r>
          </w:p>
        </w:tc>
      </w:tr>
      <w:tr w:rsidR="00DB2F31" w:rsidRPr="009D5421" w14:paraId="74A4BFED"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16451E36" w14:textId="760DA26A"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lastRenderedPageBreak/>
              <w:t>Definicja wskaźnika</w:t>
            </w:r>
          </w:p>
        </w:tc>
      </w:tr>
      <w:tr w:rsidR="00DB2F31" w:rsidRPr="009D5421" w14:paraId="7E563DF0"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4C6EA7B9" w14:textId="77777777" w:rsidR="00DB2F31" w:rsidRPr="009D5421" w:rsidRDefault="00DB2F31" w:rsidP="00DB2F31">
            <w:pPr>
              <w:pStyle w:val="Default"/>
              <w:jc w:val="both"/>
            </w:pPr>
            <w:r w:rsidRPr="009D5421">
              <w:t xml:space="preserve">Osoby bezrobotne definiowane są jak we wskaźniku: </w:t>
            </w:r>
            <w:r w:rsidRPr="009D5421">
              <w:rPr>
                <w:i/>
                <w:iCs/>
              </w:rPr>
              <w:t>liczba osób bezrobotnych, w tym długotrwale bezrobotnych, objętych wsparciem w programie</w:t>
            </w:r>
            <w:r w:rsidRPr="009D5421">
              <w:t xml:space="preserve">. </w:t>
            </w:r>
          </w:p>
          <w:p w14:paraId="4C254E3B" w14:textId="77777777" w:rsidR="00DB2F31" w:rsidRPr="009D5421" w:rsidRDefault="00DB2F31" w:rsidP="00DB2F31">
            <w:pPr>
              <w:pStyle w:val="Default"/>
              <w:jc w:val="both"/>
            </w:pPr>
            <w:r w:rsidRPr="009D5421">
              <w:t xml:space="preserve">Definicja pojęcia „długotrwale bezrobotny" różni się w zależności od wieku: </w:t>
            </w:r>
          </w:p>
          <w:p w14:paraId="4E370819" w14:textId="77777777" w:rsidR="00DB2F31" w:rsidRPr="009D5421" w:rsidRDefault="00DB2F31" w:rsidP="00DB2F31">
            <w:pPr>
              <w:pStyle w:val="Default"/>
              <w:jc w:val="both"/>
            </w:pPr>
            <w:r w:rsidRPr="009D5421">
              <w:t xml:space="preserve">- Młodzież (&lt;25 lat) – osoby bezrobotne nieprzerwanie przez okres ponad 6 miesięcy </w:t>
            </w:r>
            <w:r w:rsidRPr="009D5421">
              <w:br/>
              <w:t xml:space="preserve">(&gt;6 miesięcy). </w:t>
            </w:r>
          </w:p>
          <w:p w14:paraId="303E78AE" w14:textId="77777777" w:rsidR="00DB2F31" w:rsidRPr="009D5421" w:rsidRDefault="00DB2F31" w:rsidP="00DB2F31">
            <w:pPr>
              <w:pStyle w:val="Default"/>
              <w:jc w:val="both"/>
            </w:pPr>
            <w:r w:rsidRPr="009D5421">
              <w:t xml:space="preserve">- Dorośli (25 lat lub więcej) – osoby bezrobotne nieprzerwanie przez okres ponad 12 miesięcy (&gt;12 miesięcy). </w:t>
            </w:r>
          </w:p>
          <w:p w14:paraId="67A87DA1" w14:textId="77777777" w:rsidR="00DB2F31" w:rsidRPr="009D5421" w:rsidRDefault="00DB2F31" w:rsidP="00DB2F31">
            <w:pPr>
              <w:pStyle w:val="Default"/>
              <w:jc w:val="both"/>
            </w:pPr>
            <w:r w:rsidRPr="009D5421">
              <w:t xml:space="preserve">Status na rynku pracy jest określany w dniu rozpoczęcia uczestnictwa w projekcie. </w:t>
            </w:r>
          </w:p>
          <w:p w14:paraId="45E88233" w14:textId="77777777" w:rsidR="00DB2F31" w:rsidRPr="009D5421" w:rsidRDefault="00DB2F31" w:rsidP="00DB2F31">
            <w:pPr>
              <w:pStyle w:val="Default"/>
              <w:jc w:val="both"/>
            </w:pPr>
            <w:r w:rsidRPr="009D5421">
              <w:t xml:space="preserve">Wiek uczestników określany jest na podstawie daty urodzenia i ustalany w dniu rozpoczęcia udziału w projekcie. </w:t>
            </w:r>
          </w:p>
          <w:p w14:paraId="03D7A9E9" w14:textId="77777777" w:rsidR="00DB2F31" w:rsidRPr="009D5421" w:rsidRDefault="00DB2F31" w:rsidP="00DB2F31">
            <w:pPr>
              <w:pStyle w:val="Default"/>
              <w:jc w:val="both"/>
            </w:pPr>
            <w:r w:rsidRPr="009D5421">
              <w:t xml:space="preserve">Informacje dodatkowe: </w:t>
            </w:r>
          </w:p>
          <w:p w14:paraId="039DF8C9" w14:textId="77777777" w:rsidR="00DB2F31" w:rsidRPr="009D5421" w:rsidRDefault="00DB2F31" w:rsidP="00DB2F31">
            <w:pPr>
              <w:autoSpaceDE w:val="0"/>
              <w:autoSpaceDN w:val="0"/>
              <w:adjustRightInd w:val="0"/>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definicją osoby bezrobotnej, do okresu pozostawania bez pracy wlicza się również okres przed rejestracją w urzędzie pracy. </w:t>
            </w:r>
          </w:p>
          <w:p w14:paraId="50BD042E" w14:textId="5E5DDFC7" w:rsidR="00DB2F31" w:rsidRPr="009D5421" w:rsidRDefault="00DB2F31" w:rsidP="00DB2F31">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r w:rsidR="00DB2F31" w:rsidRPr="009D5421" w14:paraId="0ACFEAD8"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23BCE368" w14:textId="00EA3B6C"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eastAsia="Calibri" w:hAnsi="Times New Roman" w:cs="Times New Roman"/>
                <w:b/>
                <w:sz w:val="24"/>
                <w:szCs w:val="24"/>
              </w:rPr>
              <w:t>Nazwa wskaźnika</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206CD90F" w14:textId="34F64B91" w:rsidR="00DB2F31" w:rsidRPr="009D5421" w:rsidRDefault="00DB2F31" w:rsidP="008B47FF">
            <w:pPr>
              <w:spacing w:after="0" w:line="240" w:lineRule="auto"/>
              <w:ind w:left="-112"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DB2F31" w:rsidRPr="009D5421" w14:paraId="0CB8AEA4"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25FA59D0" w14:textId="414B3987"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osób w wieku 50 lat i więcej objętych wsparciem w programie</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10544A72" w14:textId="1E90D1DF"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317</w:t>
            </w:r>
            <w:r>
              <w:rPr>
                <w:rFonts w:ascii="Times New Roman" w:hAnsi="Times New Roman" w:cs="Times New Roman"/>
                <w:sz w:val="24"/>
                <w:szCs w:val="24"/>
              </w:rPr>
              <w:t xml:space="preserve"> osób</w:t>
            </w:r>
          </w:p>
        </w:tc>
      </w:tr>
      <w:tr w:rsidR="00DB2F31" w:rsidRPr="009D5421" w14:paraId="16910928"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4D5A26D8" w14:textId="3F9382AF"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DB2F31" w:rsidRPr="009D5421" w14:paraId="3EBF2F95"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595C211B" w14:textId="77777777" w:rsidR="00DB2F31" w:rsidRPr="009D5421" w:rsidRDefault="00DB2F31" w:rsidP="00DB2F31">
            <w:pPr>
              <w:pStyle w:val="Default"/>
              <w:jc w:val="both"/>
              <w:rPr>
                <w:color w:val="auto"/>
              </w:rPr>
            </w:pPr>
            <w:r w:rsidRPr="009D5421">
              <w:rPr>
                <w:color w:val="auto"/>
              </w:rPr>
              <w:t>Wskaźnik mierzy liczbę wszystkich uczestników projektu w wieku 50 lat i więcej objętych wsparciem w programie.</w:t>
            </w:r>
          </w:p>
          <w:p w14:paraId="3E6EEF76" w14:textId="77777777" w:rsidR="00DB2F31" w:rsidRPr="009D5421" w:rsidRDefault="00DB2F31" w:rsidP="00DB2F31">
            <w:pPr>
              <w:pStyle w:val="Default"/>
              <w:jc w:val="both"/>
              <w:rPr>
                <w:color w:val="auto"/>
              </w:rPr>
            </w:pPr>
            <w:r w:rsidRPr="009D5421">
              <w:rPr>
                <w:color w:val="auto"/>
              </w:rPr>
              <w:t>Wiek uczestników określany jest na podstawie daty urodzenia i ustalany w dniu rozpoczęcia udziału w projekcie.</w:t>
            </w:r>
          </w:p>
          <w:p w14:paraId="2010C76C" w14:textId="40E555DD" w:rsidR="00DB2F31" w:rsidRPr="009D5421" w:rsidRDefault="00DB2F31" w:rsidP="00DB2F31">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r w:rsidR="00DB2F31" w:rsidRPr="009D5421" w14:paraId="45AE49B8"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65712480" w14:textId="17D21C4C"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eastAsia="Calibri" w:hAnsi="Times New Roman" w:cs="Times New Roman"/>
                <w:b/>
                <w:sz w:val="24"/>
                <w:szCs w:val="24"/>
              </w:rPr>
              <w:t>Nazwa wskaźnika</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40924001" w14:textId="7294579D" w:rsidR="00DB2F31" w:rsidRPr="009D5421" w:rsidRDefault="00DB2F31" w:rsidP="008B47FF">
            <w:pPr>
              <w:spacing w:after="0" w:line="240" w:lineRule="auto"/>
              <w:ind w:left="-112"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DB2F31" w:rsidRPr="009D5421" w14:paraId="220F9064"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57C434D2" w14:textId="7DEACC34"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osób, które otrzymały bezzwrotne środki na podjęcie działalności gospodarczej w programie</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1D2B52AE" w14:textId="7E49D4BC"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197</w:t>
            </w:r>
            <w:r>
              <w:rPr>
                <w:rFonts w:ascii="Times New Roman" w:hAnsi="Times New Roman" w:cs="Times New Roman"/>
                <w:sz w:val="24"/>
                <w:szCs w:val="24"/>
              </w:rPr>
              <w:t xml:space="preserve"> osób</w:t>
            </w:r>
          </w:p>
        </w:tc>
      </w:tr>
      <w:tr w:rsidR="00DB2F31" w:rsidRPr="009D5421" w14:paraId="12E20C64"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14DA39A4" w14:textId="2451FEBA"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DB2F31" w:rsidRPr="009D5421" w14:paraId="215806A3"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7899EEDD" w14:textId="77777777" w:rsidR="00DB2F31" w:rsidRPr="009D5421" w:rsidRDefault="00DB2F31" w:rsidP="00DB2F31">
            <w:pPr>
              <w:pStyle w:val="Default"/>
              <w:jc w:val="both"/>
            </w:pPr>
            <w:r w:rsidRPr="009D5421">
              <w:t>Wskaźnik mierzy liczbę osób, które uzyskały wsparcie Europejskiego Funduszu Społecznego w postaci bezzwrotnych środków na podjęcie działalności gospodarczej.</w:t>
            </w:r>
          </w:p>
          <w:p w14:paraId="0E02ED58" w14:textId="446D9ED4" w:rsidR="00DB2F31" w:rsidRPr="009D5421" w:rsidRDefault="00DB2F31" w:rsidP="00DB2F31">
            <w:pPr>
              <w:pStyle w:val="Default"/>
              <w:jc w:val="both"/>
              <w:rPr>
                <w:rFonts w:eastAsia="TimesNewRoman"/>
                <w:b/>
              </w:rPr>
            </w:pPr>
            <w:r w:rsidRPr="009D5421">
              <w:t xml:space="preserve">Zgodnie z </w:t>
            </w:r>
            <w:r w:rsidRPr="009D5421">
              <w:rPr>
                <w:i/>
              </w:rPr>
              <w:t>Wytycznymi w zakresie monitorowania postępu rzeczowego programów operacyjnych na lata 2014-2020</w:t>
            </w:r>
            <w:r w:rsidRPr="009D5421">
              <w:t>.</w:t>
            </w:r>
          </w:p>
        </w:tc>
      </w:tr>
      <w:tr w:rsidR="00DB2F31" w:rsidRPr="009D5421" w14:paraId="5274E65E"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4A4EEC23" w14:textId="2364D758" w:rsidR="00DB2F31" w:rsidRPr="009D5421" w:rsidRDefault="00DB2F31" w:rsidP="00DB2F31">
            <w:pPr>
              <w:pStyle w:val="Akapitzlist"/>
              <w:tabs>
                <w:tab w:val="left" w:pos="343"/>
              </w:tabs>
              <w:spacing w:after="0" w:line="240" w:lineRule="auto"/>
              <w:ind w:left="0"/>
              <w:jc w:val="center"/>
              <w:rPr>
                <w:rFonts w:ascii="Times New Roman" w:eastAsia="Times New Roman" w:hAnsi="Times New Roman" w:cs="Times New Roman"/>
                <w:sz w:val="24"/>
                <w:szCs w:val="24"/>
              </w:rPr>
            </w:pPr>
            <w:r w:rsidRPr="009D5421">
              <w:rPr>
                <w:rFonts w:ascii="Times New Roman" w:eastAsia="Calibri" w:hAnsi="Times New Roman" w:cs="Times New Roman"/>
                <w:b/>
                <w:sz w:val="24"/>
                <w:szCs w:val="24"/>
              </w:rPr>
              <w:t>Nazwa wskaźnika</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50C5E1D1" w14:textId="6EA60AA8" w:rsidR="00DB2F31" w:rsidRPr="009D5421" w:rsidRDefault="00DB2F31" w:rsidP="008B47FF">
            <w:pPr>
              <w:spacing w:after="0" w:line="240" w:lineRule="auto"/>
              <w:ind w:left="-112"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DB2F31" w:rsidRPr="009D5421" w14:paraId="6991C8F0"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50B53D3E" w14:textId="33A8D0C4"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osób z niepełnosprawnościami objętych wsparciem w programie</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53FB44F8" w14:textId="21BDEB8D"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30</w:t>
            </w:r>
            <w:r>
              <w:rPr>
                <w:rFonts w:ascii="Times New Roman" w:hAnsi="Times New Roman" w:cs="Times New Roman"/>
                <w:sz w:val="24"/>
                <w:szCs w:val="24"/>
              </w:rPr>
              <w:t xml:space="preserve"> osób</w:t>
            </w:r>
          </w:p>
        </w:tc>
      </w:tr>
      <w:tr w:rsidR="00DB2F31" w:rsidRPr="009D5421" w14:paraId="5703EDD2"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3C6DAFF4" w14:textId="26A93260"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DB2F31" w:rsidRPr="009D5421" w14:paraId="4E07629D"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5263499E" w14:textId="77777777" w:rsidR="00DB2F31" w:rsidRPr="009D5421" w:rsidRDefault="00DB2F31" w:rsidP="00DB2F31">
            <w:pPr>
              <w:pStyle w:val="Default"/>
              <w:jc w:val="both"/>
              <w:rPr>
                <w:color w:val="auto"/>
              </w:rPr>
            </w:pPr>
            <w:r w:rsidRPr="009D5421">
              <w:rPr>
                <w:color w:val="auto"/>
              </w:rPr>
              <w:t xml:space="preserve">Przynależność do grupy osób z niepełnosprawnościami określana jest w momencie rozpoczęcia udziału w projekcie. Za osoby z niepełnosprawnościami uznaje się osoby w świetle przepisów ustawy z dnia 27 sierpnia 1997 r. o rehabilitacji zawodowej i społecznej oraz zatrudnianiu osób </w:t>
            </w:r>
            <w:r w:rsidRPr="0048001D">
              <w:rPr>
                <w:color w:val="auto"/>
              </w:rPr>
              <w:t xml:space="preserve">niepełnosprawnych (Dz. U. z 2018 r., poz. 511 z </w:t>
            </w:r>
            <w:proofErr w:type="spellStart"/>
            <w:r w:rsidRPr="0048001D">
              <w:rPr>
                <w:color w:val="auto"/>
              </w:rPr>
              <w:t>późn</w:t>
            </w:r>
            <w:proofErr w:type="spellEnd"/>
            <w:r w:rsidRPr="0048001D">
              <w:rPr>
                <w:color w:val="auto"/>
              </w:rPr>
              <w:t xml:space="preserve">. zm.) a także osoby z </w:t>
            </w:r>
            <w:r w:rsidRPr="0048001D">
              <w:rPr>
                <w:color w:val="auto"/>
              </w:rPr>
              <w:lastRenderedPageBreak/>
              <w:t>zaburzeniami psychicznymi, o których mowa w ustawie z dnia 19 sierpnia 1994 r. o ochronie zdrowia psychicznego (</w:t>
            </w:r>
            <w:proofErr w:type="spellStart"/>
            <w:r w:rsidRPr="0048001D">
              <w:rPr>
                <w:color w:val="auto"/>
              </w:rPr>
              <w:t>t.j</w:t>
            </w:r>
            <w:proofErr w:type="spellEnd"/>
            <w:r w:rsidRPr="0048001D">
              <w:rPr>
                <w:color w:val="auto"/>
              </w:rPr>
              <w:t>. Dz. U. z 2018 r. poz. 1887) tj</w:t>
            </w:r>
            <w:r w:rsidRPr="009D5421">
              <w:rPr>
                <w:color w:val="auto"/>
              </w:rPr>
              <w:t>. osoby z odpowiednim orzeczeniem lub innym dokumentem poświadczającym stan zdrowia.</w:t>
            </w:r>
          </w:p>
          <w:p w14:paraId="460C00EC" w14:textId="77777777" w:rsidR="00DB2F31" w:rsidRPr="009D5421" w:rsidRDefault="00DB2F31" w:rsidP="00DB2F31">
            <w:pPr>
              <w:pStyle w:val="Default"/>
              <w:jc w:val="both"/>
              <w:rPr>
                <w:color w:val="auto"/>
              </w:rPr>
            </w:pPr>
            <w:r w:rsidRPr="009D5421">
              <w:rPr>
                <w:color w:val="auto"/>
              </w:rPr>
              <w:t>IZ ma możliwość rozszerzenia ww. grupy również na inne osoby z niepełnosprawnościami (lub wybrane ich kategorie).</w:t>
            </w:r>
          </w:p>
          <w:p w14:paraId="558C455C" w14:textId="77777777" w:rsidR="00DB2F31" w:rsidRPr="009D5421" w:rsidRDefault="00DB2F31" w:rsidP="00DB2F31">
            <w:pPr>
              <w:pStyle w:val="Default"/>
              <w:jc w:val="both"/>
              <w:rPr>
                <w:color w:val="auto"/>
              </w:rPr>
            </w:pPr>
            <w:r w:rsidRPr="009D5421">
              <w:rPr>
                <w:color w:val="auto"/>
              </w:rPr>
              <w:t xml:space="preserve">Definicja opracowana na podstawie </w:t>
            </w:r>
            <w:r w:rsidRPr="009D5421">
              <w:rPr>
                <w:i/>
                <w:iCs/>
                <w:color w:val="auto"/>
              </w:rPr>
              <w:t xml:space="preserve">Wytycznych w zakresie realizacji zasady równości szans </w:t>
            </w:r>
            <w:r w:rsidRPr="009D5421">
              <w:rPr>
                <w:i/>
                <w:iCs/>
                <w:color w:val="auto"/>
              </w:rPr>
              <w:br/>
              <w:t>i niedyskryminacji, w tym dostępności dla osób z niepełnosprawnościami oraz zasady równości szans kobiet i mężczyzn w ramach funduszy unijnych na lata 2014-2020.</w:t>
            </w:r>
          </w:p>
          <w:p w14:paraId="014DBC48" w14:textId="77777777" w:rsidR="00DB2F31" w:rsidRPr="009D5421" w:rsidRDefault="00DB2F31" w:rsidP="00DB2F31">
            <w:pPr>
              <w:pStyle w:val="Default"/>
              <w:jc w:val="both"/>
              <w:rPr>
                <w:color w:val="auto"/>
              </w:rPr>
            </w:pPr>
            <w:r w:rsidRPr="009D5421">
              <w:rPr>
                <w:color w:val="auto"/>
              </w:rPr>
              <w:t>Informacje dodatkowe:</w:t>
            </w:r>
          </w:p>
          <w:p w14:paraId="1E3CD22D" w14:textId="77777777" w:rsidR="00DB2F31" w:rsidRPr="009D5421" w:rsidRDefault="00DB2F31" w:rsidP="00DB2F31">
            <w:pPr>
              <w:pStyle w:val="Default"/>
              <w:jc w:val="both"/>
              <w:rPr>
                <w:color w:val="auto"/>
              </w:rPr>
            </w:pPr>
            <w:r w:rsidRPr="009D5421">
              <w:rPr>
                <w:color w:val="auto"/>
              </w:rPr>
              <w:t>Potwierdzeniem statusu osoby z niepełnosprawnością jest w szczególności:</w:t>
            </w:r>
          </w:p>
          <w:p w14:paraId="1E57CEC9" w14:textId="77777777" w:rsidR="00DB2F31" w:rsidRPr="009D5421" w:rsidRDefault="00DB2F31" w:rsidP="00DB2F31">
            <w:pPr>
              <w:pStyle w:val="Default"/>
              <w:jc w:val="both"/>
              <w:rPr>
                <w:color w:val="auto"/>
              </w:rPr>
            </w:pPr>
            <w:r w:rsidRPr="009D5421">
              <w:rPr>
                <w:color w:val="auto"/>
              </w:rPr>
              <w:t>- orzeczenie o stopniu niepełnosprawności lekkim, umiarkowanym i znacznym,</w:t>
            </w:r>
          </w:p>
          <w:p w14:paraId="29A4AA1C" w14:textId="77777777" w:rsidR="00DB2F31" w:rsidRPr="009D5421" w:rsidRDefault="00DB2F31" w:rsidP="00DB2F31">
            <w:pPr>
              <w:pStyle w:val="Default"/>
              <w:jc w:val="both"/>
              <w:rPr>
                <w:color w:val="auto"/>
              </w:rPr>
            </w:pPr>
            <w:r w:rsidRPr="009D5421">
              <w:rPr>
                <w:color w:val="auto"/>
              </w:rPr>
              <w:t>- orzeczenie o niepełnosprawności wydane w stosunku do osób, które nie ukończyły 16 roku życia,</w:t>
            </w:r>
          </w:p>
          <w:p w14:paraId="2D1EAF08" w14:textId="77777777" w:rsidR="00DB2F31" w:rsidRPr="009D5421" w:rsidRDefault="00DB2F31" w:rsidP="00DB2F31">
            <w:pPr>
              <w:pStyle w:val="Default"/>
              <w:jc w:val="both"/>
              <w:rPr>
                <w:color w:val="auto"/>
              </w:rPr>
            </w:pPr>
            <w:r w:rsidRPr="009D5421">
              <w:rPr>
                <w:color w:val="auto"/>
              </w:rPr>
              <w:t>- orzeczenie o niezdolności do pracy,</w:t>
            </w:r>
          </w:p>
          <w:p w14:paraId="0D2D803E" w14:textId="77777777" w:rsidR="00DB2F31" w:rsidRPr="009D5421" w:rsidRDefault="00DB2F31" w:rsidP="00DB2F31">
            <w:pPr>
              <w:pStyle w:val="Default"/>
              <w:jc w:val="both"/>
              <w:rPr>
                <w:color w:val="auto"/>
              </w:rPr>
            </w:pPr>
            <w:r w:rsidRPr="009D5421">
              <w:rPr>
                <w:color w:val="auto"/>
              </w:rPr>
              <w:t>- orzeczenie o potrzebie kształcenia specjalnego wydane ze względu na dany rodzaj niepełnosprawności,</w:t>
            </w:r>
          </w:p>
          <w:p w14:paraId="259D7A71" w14:textId="77777777" w:rsidR="00DB2F31" w:rsidRPr="009D5421" w:rsidRDefault="00DB2F31" w:rsidP="00DB2F31">
            <w:pPr>
              <w:pStyle w:val="Default"/>
              <w:jc w:val="both"/>
              <w:rPr>
                <w:color w:val="auto"/>
              </w:rPr>
            </w:pPr>
            <w:r w:rsidRPr="009D5421">
              <w:rPr>
                <w:color w:val="auto"/>
              </w:rPr>
              <w:t>- orzeczenie o potrzebie zajęć rewalidacyjno-wychowawczych wydane ze względu na niepełnosprawność intelektualną w stopniu głębokim,</w:t>
            </w:r>
          </w:p>
          <w:p w14:paraId="256F0DD1" w14:textId="77777777" w:rsidR="00DB2F31" w:rsidRPr="009D5421" w:rsidRDefault="00DB2F31" w:rsidP="00DB2F31">
            <w:pPr>
              <w:pStyle w:val="Default"/>
              <w:jc w:val="both"/>
              <w:rPr>
                <w:color w:val="auto"/>
              </w:rPr>
            </w:pPr>
            <w:r w:rsidRPr="009D5421">
              <w:rPr>
                <w:color w:val="auto"/>
              </w:rPr>
              <w:t>- inne równoważne orzeczenia (KRUS, służby mundurowe itd.),</w:t>
            </w:r>
          </w:p>
          <w:p w14:paraId="3071D512" w14:textId="77777777" w:rsidR="00DB2F31" w:rsidRPr="009D5421" w:rsidRDefault="00DB2F31" w:rsidP="00DB2F31">
            <w:pPr>
              <w:pStyle w:val="Default"/>
              <w:jc w:val="both"/>
              <w:rPr>
                <w:color w:val="auto"/>
              </w:rPr>
            </w:pPr>
            <w:r w:rsidRPr="009D5421">
              <w:rPr>
                <w:color w:val="auto"/>
              </w:rPr>
              <w:t>- w przypadku osoby z zaburzeniami psychicznymi dokument potwierdzający stan zdrowia wydany przez lekarza, np. orzeczenie o stanie zdrowia lub opinia.</w:t>
            </w:r>
          </w:p>
          <w:p w14:paraId="52742DA1" w14:textId="1A07CFF9" w:rsidR="00DB2F31" w:rsidRPr="009D5421" w:rsidRDefault="00DB2F31" w:rsidP="00DB2F31">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r w:rsidR="00DB2F31" w:rsidRPr="009D5421" w14:paraId="6850E0F0"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69B67D03" w14:textId="0F6BB9E4"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eastAsia="Calibri" w:hAnsi="Times New Roman" w:cs="Times New Roman"/>
                <w:b/>
                <w:sz w:val="24"/>
                <w:szCs w:val="24"/>
              </w:rPr>
              <w:lastRenderedPageBreak/>
              <w:t>Nazwa wskaźnika</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18E6C644" w14:textId="32C7224A" w:rsidR="00DB2F31" w:rsidRPr="009D5421" w:rsidRDefault="00DB2F31" w:rsidP="008B47FF">
            <w:pPr>
              <w:spacing w:after="0" w:line="240" w:lineRule="auto"/>
              <w:ind w:left="-112"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DB2F31" w:rsidRPr="009D5421" w14:paraId="00C617FD" w14:textId="77777777" w:rsidTr="00D83180">
        <w:trPr>
          <w:trHeight w:val="567"/>
        </w:trPr>
        <w:tc>
          <w:tcPr>
            <w:tcW w:w="5831" w:type="dxa"/>
            <w:tcBorders>
              <w:top w:val="single" w:sz="6" w:space="0" w:color="auto"/>
              <w:left w:val="single" w:sz="12" w:space="0" w:color="auto"/>
              <w:bottom w:val="single" w:sz="6" w:space="0" w:color="auto"/>
              <w:right w:val="single" w:sz="6" w:space="0" w:color="auto"/>
            </w:tcBorders>
            <w:shd w:val="clear" w:color="auto" w:fill="FFFFFF"/>
            <w:vAlign w:val="center"/>
          </w:tcPr>
          <w:p w14:paraId="08F90EAA" w14:textId="6E5DBC01" w:rsidR="00DB2F31" w:rsidRPr="009D5421" w:rsidRDefault="00DB2F31" w:rsidP="00DB2F31">
            <w:pPr>
              <w:pStyle w:val="Akapitzlist"/>
              <w:tabs>
                <w:tab w:val="left" w:pos="343"/>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osób o niskich kwalifikacjach objętych wsparciem w programie</w:t>
            </w:r>
          </w:p>
        </w:tc>
        <w:tc>
          <w:tcPr>
            <w:tcW w:w="3402" w:type="dxa"/>
            <w:tcBorders>
              <w:top w:val="single" w:sz="6" w:space="0" w:color="auto"/>
              <w:left w:val="single" w:sz="6" w:space="0" w:color="auto"/>
              <w:bottom w:val="single" w:sz="6" w:space="0" w:color="auto"/>
              <w:right w:val="single" w:sz="12" w:space="0" w:color="auto"/>
            </w:tcBorders>
            <w:shd w:val="clear" w:color="auto" w:fill="FFFFFF"/>
            <w:vAlign w:val="center"/>
          </w:tcPr>
          <w:p w14:paraId="55B44BA0" w14:textId="4ED6727C" w:rsidR="00DB2F31" w:rsidRPr="009D5421" w:rsidRDefault="00DB2F31" w:rsidP="00DB2F31">
            <w:pPr>
              <w:spacing w:after="0" w:line="240" w:lineRule="auto"/>
              <w:ind w:left="-112"/>
              <w:jc w:val="center"/>
              <w:rPr>
                <w:rFonts w:ascii="Times New Roman" w:hAnsi="Times New Roman" w:cs="Times New Roman"/>
                <w:sz w:val="24"/>
                <w:szCs w:val="24"/>
              </w:rPr>
            </w:pPr>
            <w:r w:rsidRPr="009D5421">
              <w:rPr>
                <w:rFonts w:ascii="Times New Roman" w:hAnsi="Times New Roman" w:cs="Times New Roman"/>
                <w:sz w:val="24"/>
                <w:szCs w:val="24"/>
              </w:rPr>
              <w:t>268</w:t>
            </w:r>
            <w:r>
              <w:rPr>
                <w:rFonts w:ascii="Times New Roman" w:hAnsi="Times New Roman" w:cs="Times New Roman"/>
                <w:sz w:val="24"/>
                <w:szCs w:val="24"/>
              </w:rPr>
              <w:t xml:space="preserve"> osób</w:t>
            </w:r>
          </w:p>
        </w:tc>
      </w:tr>
      <w:tr w:rsidR="00DB2F31" w:rsidRPr="009D5421" w14:paraId="1BBFD6A7"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4BABE011" w14:textId="20BF6D7D" w:rsidR="00DB2F31" w:rsidRPr="009D5421" w:rsidRDefault="00DB2F31" w:rsidP="00DB2F3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DB2F31" w:rsidRPr="009D5421" w14:paraId="66808968" w14:textId="77777777" w:rsidTr="00D83180">
        <w:trPr>
          <w:trHeight w:val="567"/>
        </w:trPr>
        <w:tc>
          <w:tcPr>
            <w:tcW w:w="9233" w:type="dxa"/>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6156C064" w14:textId="77777777" w:rsidR="00DB2F31" w:rsidRPr="009D5421" w:rsidRDefault="00DB2F31" w:rsidP="00DB2F31">
            <w:pPr>
              <w:pStyle w:val="Default"/>
              <w:jc w:val="both"/>
              <w:rPr>
                <w:color w:val="auto"/>
              </w:rPr>
            </w:pPr>
            <w:r w:rsidRPr="009D5421">
              <w:rPr>
                <w:color w:val="auto"/>
              </w:rPr>
              <w:t>Wskaźnik mierzy liczbę osób o niskich kwalifikacjach, tj. posiadających wykształcenie na poziomie do ISCED 3 włącznie.</w:t>
            </w:r>
          </w:p>
          <w:p w14:paraId="581F9471" w14:textId="77777777" w:rsidR="00DB2F31" w:rsidRPr="009D5421" w:rsidRDefault="00DB2F31" w:rsidP="00DB2F31">
            <w:pPr>
              <w:pStyle w:val="Default"/>
              <w:jc w:val="both"/>
              <w:rPr>
                <w:color w:val="auto"/>
              </w:rPr>
            </w:pPr>
            <w:r w:rsidRPr="009D5421">
              <w:rPr>
                <w:color w:val="auto"/>
              </w:rPr>
              <w:t>Definicja poziomów wykształcenia została (ISCED) zawarta w części dot. wskaźników wspólnych EFS monitorowanych we wszystkich priorytetach inwestycyjnych:</w:t>
            </w:r>
          </w:p>
          <w:p w14:paraId="4E8EA444" w14:textId="77777777" w:rsidR="00DB2F31" w:rsidRPr="009D5421" w:rsidRDefault="00DB2F31" w:rsidP="00DB2F31">
            <w:pPr>
              <w:pStyle w:val="Default"/>
              <w:jc w:val="both"/>
            </w:pPr>
            <w:r w:rsidRPr="009D5421">
              <w:rPr>
                <w:b/>
              </w:rPr>
              <w:t>Wykształcenie podstawowe</w:t>
            </w:r>
            <w:r w:rsidRPr="009D5421">
              <w:t xml:space="preserve"> – programy w ramach poziomu ISCED 1 (Międzynarodowa Standardowa Klasyfikacja Kształcenia) – wykształcenie podstawowe – </w:t>
            </w:r>
            <w:r w:rsidRPr="009D5421">
              <w:rPr>
                <w:i/>
                <w:iCs/>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14:paraId="5140B026" w14:textId="1D02532C" w:rsidR="00DB2F31" w:rsidRPr="009D5421" w:rsidRDefault="00DB2F31" w:rsidP="00DB2F31">
            <w:pPr>
              <w:pStyle w:val="Default"/>
              <w:jc w:val="both"/>
            </w:pPr>
            <w:r w:rsidRPr="009D5421">
              <w:rPr>
                <w:b/>
                <w:color w:val="auto"/>
              </w:rPr>
              <w:t>Wykształcenie gimnazjalne</w:t>
            </w:r>
            <w:r w:rsidRPr="009D5421">
              <w:t xml:space="preserve"> - programy w ramach poziomu ISCED 2 (Międzynarodowa Standardowa Klasyfikacja Kształcenia) – wykształcenie gimnazjalne - </w:t>
            </w:r>
            <w:r w:rsidRPr="009D5421">
              <w:rPr>
                <w:i/>
                <w:iCs/>
              </w:rPr>
              <w:t>służy rozwojowi umiejętności nabytych na poziomie ISCED 1. Celem edukacyjnym w tym zakresie jest stworzenie fundamentów do rozwoju uczenia się przez całe życie, które systemy edukacji mogą rozszerzać</w:t>
            </w:r>
            <w:r w:rsidR="00AD6EC6">
              <w:rPr>
                <w:i/>
                <w:iCs/>
              </w:rPr>
              <w:t xml:space="preserve"> </w:t>
            </w:r>
            <w:r w:rsidRPr="009D5421">
              <w:rPr>
                <w:i/>
                <w:iCs/>
              </w:rPr>
              <w:t xml:space="preserve">o dalsze możliwości kształcenia. Programy nauczania na tym poziomie są zazwyczaj w większym stopniu ukierunkowane na określone przedmioty, wprowadzając pojęcia teoretyczne do szerokiego zakresu zajęć tematycznych. </w:t>
            </w:r>
            <w:r w:rsidRPr="009D5421">
              <w:t xml:space="preserve">Nauka na poziomie gimnazjum </w:t>
            </w:r>
            <w:r w:rsidRPr="009D5421">
              <w:lastRenderedPageBreak/>
              <w:t>rozpoczyna się po 6 latach od poziomu ISCED 1.Uczniowie przystępują do nauki na poziomie gimnazjum są zwykle pomiędzy 12 a 13 rokiem życia. Sformułowania zapisane kursywą są identyczne z definicją UNESCO.</w:t>
            </w:r>
          </w:p>
          <w:p w14:paraId="39B28DC7" w14:textId="77777777" w:rsidR="00DB2F31" w:rsidRPr="009D5421" w:rsidRDefault="00DB2F31" w:rsidP="00DB2F31">
            <w:pPr>
              <w:pStyle w:val="Default"/>
              <w:jc w:val="both"/>
            </w:pPr>
            <w:r w:rsidRPr="009D5421">
              <w:t>Informacje dodatkowe:</w:t>
            </w:r>
          </w:p>
          <w:p w14:paraId="11F5DB52" w14:textId="0EDA3273" w:rsidR="00DB2F31" w:rsidRPr="009D5421" w:rsidRDefault="00DB2F31" w:rsidP="00DB2F31">
            <w:pPr>
              <w:pStyle w:val="Default"/>
              <w:jc w:val="both"/>
              <w:rPr>
                <w:color w:val="auto"/>
              </w:rPr>
            </w:pPr>
            <w:r w:rsidRPr="009D5421">
              <w:t xml:space="preserve">W przypadku osób, które nie ukończyły szkoły podstawowej i są powyżej wieku, w którym uzyskuje się wykształcenie na poziomie ISCED 1, należy przypisać im poziom ISCED 0. </w:t>
            </w:r>
            <w:r w:rsidR="00AD6EC6">
              <w:br/>
            </w:r>
            <w:r w:rsidRPr="009D5421">
              <w:t>W przypadku osób, które rozpoczęły naukę w szkole podstawowej i są w wieku, poniżej którego uzyskuje się poziom ISCED 1, należy przypisać im poziom ISCED 1. Poziom wykształcenia ISCED 0 przypisuje się również dzieciom które uczestniczą w wychowaniu przedszkolnym.</w:t>
            </w:r>
          </w:p>
          <w:p w14:paraId="1FEB8BF8" w14:textId="77777777" w:rsidR="00DB2F31" w:rsidRPr="009D5421" w:rsidRDefault="00DB2F31" w:rsidP="00DB2F31">
            <w:pPr>
              <w:pStyle w:val="Default"/>
              <w:jc w:val="both"/>
            </w:pPr>
            <w:r w:rsidRPr="009D5421">
              <w:t>W przypadku osób uczęszczających do 8-letniej szkoły podstawowej (po reformie systemu oświaty), które są poniżej wieku, w którym uzyskuje się poziom ISCED 2, należy przypisać im poziom ISCED 2. W przypadku osób uczęszczających do 8-letniej szkoły podstawowej, które są powyżej tego wieku, należy przypisać im poziom ISCED 0.</w:t>
            </w:r>
          </w:p>
          <w:p w14:paraId="2A655EE5" w14:textId="77777777" w:rsidR="00DB2F31" w:rsidRPr="009D5421" w:rsidRDefault="00DB2F31" w:rsidP="00DB2F31">
            <w:pPr>
              <w:pStyle w:val="Default"/>
              <w:jc w:val="both"/>
              <w:rPr>
                <w:color w:val="auto"/>
              </w:rPr>
            </w:pPr>
            <w:r w:rsidRPr="009D5421">
              <w:rPr>
                <w:b/>
                <w:bCs/>
              </w:rPr>
              <w:t>Wykształcenie ponadgimnazjalne/ ponadpodstawowe (poziom ISCED 3)</w:t>
            </w:r>
            <w:r w:rsidRPr="009D5421">
              <w:t>: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p w14:paraId="0DF63AB5" w14:textId="57007FB8" w:rsidR="00DB2F31" w:rsidRPr="009D5421" w:rsidRDefault="00DB2F31" w:rsidP="00DB2F31">
            <w:pPr>
              <w:pStyle w:val="Default"/>
              <w:jc w:val="both"/>
              <w:rPr>
                <w:b/>
                <w:bCs/>
              </w:rPr>
            </w:pPr>
            <w:r w:rsidRPr="009D5421">
              <w:rPr>
                <w:color w:val="auto"/>
              </w:rPr>
              <w:t xml:space="preserve">Stopień uzyskanego wykształcenia jest określany w dniu rozpoczęcia uczestnictwa w projekcie. </w:t>
            </w:r>
            <w:r w:rsidRPr="009D5421">
              <w:t xml:space="preserve">Osoby przystępujące do projektu należy wykazać tylko raz uwzględniając </w:t>
            </w:r>
            <w:r w:rsidRPr="009D5421">
              <w:rPr>
                <w:b/>
                <w:bCs/>
              </w:rPr>
              <w:t>najwyższy ukończony poziom ISCED, z wyjątkiem uczestników, którzy nie ukończyli jeszcze poziomu ISCED 1 i 2, ale są nadal w przyjętym w kraju zwyczajowo lub prawnie wieku obowiązku szkolnego.</w:t>
            </w:r>
          </w:p>
          <w:p w14:paraId="6DDA306C" w14:textId="3A36D81E" w:rsidR="00DB2F31" w:rsidRPr="009D5421" w:rsidRDefault="00DB2F31" w:rsidP="00DB2F31">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bl>
    <w:p w14:paraId="4C847D97" w14:textId="77777777" w:rsidR="009D5421" w:rsidRDefault="009D5421" w:rsidP="009D5421">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33C423EA" w14:textId="244399CA" w:rsidR="009D5421" w:rsidRPr="00BC61FD" w:rsidRDefault="00BC61FD" w:rsidP="009D5421">
      <w:pPr>
        <w:autoSpaceDE w:val="0"/>
        <w:autoSpaceDN w:val="0"/>
        <w:adjustRightInd w:val="0"/>
        <w:spacing w:after="0" w:line="240" w:lineRule="auto"/>
        <w:jc w:val="both"/>
        <w:rPr>
          <w:rFonts w:ascii="Times New Roman" w:eastAsia="Times New Roman" w:hAnsi="Times New Roman" w:cs="Times New Roman"/>
          <w:b/>
          <w:sz w:val="24"/>
          <w:szCs w:val="24"/>
          <w:lang w:eastAsia="zh-CN"/>
        </w:rPr>
      </w:pPr>
      <w:r w:rsidRPr="00BC61FD">
        <w:rPr>
          <w:rFonts w:ascii="Times New Roman" w:eastAsia="Times New Roman" w:hAnsi="Times New Roman" w:cs="Times New Roman"/>
          <w:b/>
          <w:sz w:val="24"/>
          <w:szCs w:val="24"/>
          <w:lang w:eastAsia="zh-CN"/>
        </w:rPr>
        <w:t>W</w:t>
      </w:r>
      <w:r w:rsidR="009D5421" w:rsidRPr="00BC61FD">
        <w:rPr>
          <w:rFonts w:ascii="Times New Roman" w:eastAsia="Times New Roman" w:hAnsi="Times New Roman" w:cs="Times New Roman"/>
          <w:b/>
          <w:sz w:val="24"/>
          <w:szCs w:val="24"/>
          <w:lang w:eastAsia="zh-CN"/>
        </w:rPr>
        <w:t>skaźnik</w:t>
      </w:r>
      <w:r w:rsidRPr="00BC61FD">
        <w:rPr>
          <w:rFonts w:ascii="Times New Roman" w:eastAsia="Times New Roman" w:hAnsi="Times New Roman" w:cs="Times New Roman"/>
          <w:b/>
          <w:sz w:val="24"/>
          <w:szCs w:val="24"/>
          <w:lang w:eastAsia="zh-CN"/>
        </w:rPr>
        <w:t>i</w:t>
      </w:r>
      <w:r w:rsidR="009D5421" w:rsidRPr="00BC61FD">
        <w:rPr>
          <w:rFonts w:ascii="Times New Roman" w:eastAsia="Times New Roman" w:hAnsi="Times New Roman" w:cs="Times New Roman"/>
          <w:b/>
          <w:sz w:val="24"/>
          <w:szCs w:val="24"/>
          <w:lang w:eastAsia="zh-CN"/>
        </w:rPr>
        <w:t xml:space="preserve"> rezultatu</w:t>
      </w:r>
      <w:r w:rsidRPr="00BC61FD">
        <w:rPr>
          <w:rFonts w:ascii="Times New Roman" w:eastAsia="Times New Roman" w:hAnsi="Times New Roman" w:cs="Times New Roman"/>
          <w:b/>
          <w:sz w:val="24"/>
          <w:szCs w:val="24"/>
          <w:lang w:eastAsia="zh-CN"/>
        </w:rPr>
        <w:t>:</w:t>
      </w:r>
    </w:p>
    <w:tbl>
      <w:tblPr>
        <w:tblW w:w="9233"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831"/>
        <w:gridCol w:w="3402"/>
      </w:tblGrid>
      <w:tr w:rsidR="009D5421" w:rsidRPr="009D5421" w14:paraId="560FC69A" w14:textId="77777777" w:rsidTr="00D83180">
        <w:trPr>
          <w:trHeight w:val="567"/>
        </w:trPr>
        <w:tc>
          <w:tcPr>
            <w:tcW w:w="5831" w:type="dxa"/>
            <w:tcBorders>
              <w:top w:val="single" w:sz="12" w:space="0" w:color="auto"/>
              <w:bottom w:val="single" w:sz="6" w:space="0" w:color="auto"/>
              <w:right w:val="single" w:sz="6" w:space="0" w:color="auto"/>
            </w:tcBorders>
            <w:shd w:val="clear" w:color="auto" w:fill="auto"/>
            <w:vAlign w:val="center"/>
          </w:tcPr>
          <w:p w14:paraId="0BD1D1DA" w14:textId="77777777" w:rsidR="009D5421" w:rsidRPr="009D5421" w:rsidRDefault="009D5421" w:rsidP="009D5421">
            <w:pPr>
              <w:spacing w:after="0" w:line="240" w:lineRule="auto"/>
              <w:jc w:val="center"/>
              <w:rPr>
                <w:rFonts w:ascii="Times New Roman" w:eastAsia="Calibri" w:hAnsi="Times New Roman" w:cs="Times New Roman"/>
                <w:b/>
                <w:sz w:val="24"/>
                <w:szCs w:val="24"/>
              </w:rPr>
            </w:pPr>
            <w:r w:rsidRPr="009D5421">
              <w:rPr>
                <w:rFonts w:ascii="Times New Roman" w:eastAsia="Calibri" w:hAnsi="Times New Roman" w:cs="Times New Roman"/>
                <w:b/>
                <w:sz w:val="24"/>
                <w:szCs w:val="24"/>
              </w:rPr>
              <w:t>Nazwa wskaźnika</w:t>
            </w:r>
          </w:p>
        </w:tc>
        <w:tc>
          <w:tcPr>
            <w:tcW w:w="3402" w:type="dxa"/>
            <w:tcBorders>
              <w:top w:val="single" w:sz="12" w:space="0" w:color="auto"/>
              <w:left w:val="single" w:sz="6" w:space="0" w:color="auto"/>
              <w:bottom w:val="single" w:sz="6" w:space="0" w:color="auto"/>
            </w:tcBorders>
            <w:shd w:val="clear" w:color="auto" w:fill="auto"/>
            <w:vAlign w:val="center"/>
          </w:tcPr>
          <w:p w14:paraId="0B6C5544" w14:textId="77777777" w:rsidR="009D5421" w:rsidRPr="009D5421" w:rsidRDefault="009D5421" w:rsidP="009D5421">
            <w:pPr>
              <w:spacing w:after="0" w:line="240" w:lineRule="auto"/>
              <w:ind w:left="-96" w:right="-129"/>
              <w:jc w:val="center"/>
              <w:rPr>
                <w:rFonts w:ascii="Times New Roman" w:eastAsia="Calibri" w:hAnsi="Times New Roman" w:cs="Times New Roman"/>
                <w:b/>
                <w:sz w:val="24"/>
                <w:szCs w:val="24"/>
              </w:rPr>
            </w:pPr>
            <w:r w:rsidRPr="009D5421">
              <w:rPr>
                <w:rFonts w:ascii="Times New Roman" w:hAnsi="Times New Roman" w:cs="Times New Roman"/>
                <w:b/>
                <w:sz w:val="24"/>
                <w:szCs w:val="24"/>
              </w:rPr>
              <w:t>Wartość docelowa wskaźnika do osiągnięcia w ramach projektów</w:t>
            </w:r>
          </w:p>
        </w:tc>
      </w:tr>
      <w:tr w:rsidR="009D5421" w:rsidRPr="009D5421" w14:paraId="421BF95A" w14:textId="77777777" w:rsidTr="00D83180">
        <w:trPr>
          <w:trHeight w:val="567"/>
        </w:trPr>
        <w:tc>
          <w:tcPr>
            <w:tcW w:w="5831" w:type="dxa"/>
            <w:tcBorders>
              <w:top w:val="single" w:sz="6" w:space="0" w:color="auto"/>
              <w:bottom w:val="single" w:sz="6" w:space="0" w:color="auto"/>
              <w:right w:val="single" w:sz="6" w:space="0" w:color="auto"/>
            </w:tcBorders>
            <w:shd w:val="clear" w:color="auto" w:fill="FFFFFF"/>
            <w:vAlign w:val="center"/>
          </w:tcPr>
          <w:p w14:paraId="3642E4ED" w14:textId="7D3D8C88" w:rsidR="009D5421" w:rsidRPr="009D5421" w:rsidRDefault="009D5421" w:rsidP="009D5421">
            <w:pPr>
              <w:pStyle w:val="Akapitzlist"/>
              <w:tabs>
                <w:tab w:val="left" w:pos="201"/>
              </w:tabs>
              <w:spacing w:after="0" w:line="240" w:lineRule="auto"/>
              <w:ind w:left="0"/>
              <w:jc w:val="center"/>
              <w:rPr>
                <w:rFonts w:ascii="Times New Roman" w:hAnsi="Times New Roman" w:cs="Times New Roman"/>
                <w:sz w:val="24"/>
                <w:szCs w:val="24"/>
              </w:rPr>
            </w:pPr>
            <w:r w:rsidRPr="009D5421">
              <w:rPr>
                <w:rFonts w:ascii="Times New Roman" w:hAnsi="Times New Roman" w:cs="Times New Roman"/>
                <w:sz w:val="24"/>
                <w:szCs w:val="24"/>
              </w:rPr>
              <w:t>Liczba utworzonych miejsc pracy w ramach udzielonych z EFS środków na podjęcie działalności gospodarczej</w:t>
            </w:r>
          </w:p>
        </w:tc>
        <w:tc>
          <w:tcPr>
            <w:tcW w:w="3402" w:type="dxa"/>
            <w:tcBorders>
              <w:top w:val="single" w:sz="6" w:space="0" w:color="auto"/>
              <w:left w:val="single" w:sz="6" w:space="0" w:color="auto"/>
              <w:bottom w:val="single" w:sz="6" w:space="0" w:color="auto"/>
            </w:tcBorders>
            <w:shd w:val="clear" w:color="auto" w:fill="FFFFFF"/>
            <w:vAlign w:val="center"/>
          </w:tcPr>
          <w:p w14:paraId="3F552FEA" w14:textId="7673DF45" w:rsidR="009D5421" w:rsidRPr="009D5421" w:rsidRDefault="009D5421" w:rsidP="009D542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197 szt</w:t>
            </w:r>
            <w:r w:rsidR="00DB2F31">
              <w:rPr>
                <w:rFonts w:ascii="Times New Roman" w:hAnsi="Times New Roman" w:cs="Times New Roman"/>
                <w:sz w:val="24"/>
                <w:szCs w:val="24"/>
              </w:rPr>
              <w:t>uk</w:t>
            </w:r>
          </w:p>
        </w:tc>
      </w:tr>
      <w:tr w:rsidR="009D5421" w:rsidRPr="009D5421" w14:paraId="319E3FD0" w14:textId="77777777" w:rsidTr="00D83180">
        <w:trPr>
          <w:trHeight w:val="567"/>
        </w:trPr>
        <w:tc>
          <w:tcPr>
            <w:tcW w:w="9233" w:type="dxa"/>
            <w:gridSpan w:val="2"/>
            <w:tcBorders>
              <w:top w:val="single" w:sz="6" w:space="0" w:color="auto"/>
              <w:bottom w:val="single" w:sz="6" w:space="0" w:color="auto"/>
            </w:tcBorders>
            <w:shd w:val="clear" w:color="auto" w:fill="FFFFFF"/>
            <w:vAlign w:val="center"/>
          </w:tcPr>
          <w:p w14:paraId="4639C743" w14:textId="77777777" w:rsidR="009D5421" w:rsidRPr="009D5421" w:rsidRDefault="009D5421" w:rsidP="009D542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9D5421" w:rsidRPr="009D5421" w14:paraId="7F656FD1" w14:textId="77777777" w:rsidTr="00D83180">
        <w:trPr>
          <w:trHeight w:val="567"/>
        </w:trPr>
        <w:tc>
          <w:tcPr>
            <w:tcW w:w="9233" w:type="dxa"/>
            <w:gridSpan w:val="2"/>
            <w:tcBorders>
              <w:top w:val="single" w:sz="6" w:space="0" w:color="auto"/>
              <w:bottom w:val="single" w:sz="6" w:space="0" w:color="auto"/>
            </w:tcBorders>
            <w:shd w:val="clear" w:color="auto" w:fill="FFFFFF"/>
            <w:vAlign w:val="center"/>
          </w:tcPr>
          <w:p w14:paraId="1F02ECAD" w14:textId="77777777" w:rsidR="009D5421" w:rsidRPr="009D5421" w:rsidRDefault="009D5421" w:rsidP="00B64B83">
            <w:pPr>
              <w:pStyle w:val="Default"/>
              <w:jc w:val="both"/>
            </w:pPr>
            <w:r w:rsidRPr="009D5421">
              <w:t xml:space="preserve">Wskaźnik mierzy liczbę osób, które po otrzymaniu środków z EFS na założenie własnej firmy podjęły działalność gospodarczą (na podstawie daty rozpoczęcia działalności gospodarczej widniejącej w Centralnej Ewidencji i Informacji o Działalności Gospodarczej lub KRS) oraz pracowników zatrudnionych przez te osoby na podstawie umowy o pracę (w rozumieniu Kodeksu pracy). Należy wykazać wszystkich pracowników zatrudnionych przez uczestników projektu w okresie do 12 miesięcy od dnia uzyskania przez uczestnika wsparcia finansowego z EFS. Wskaźnik mierzony jest na poziomie projektu, na podstawie danych przekazanych przez uczestnika projektu. </w:t>
            </w:r>
          </w:p>
          <w:p w14:paraId="4E3E61B8" w14:textId="77777777" w:rsidR="009D5421" w:rsidRPr="009D5421" w:rsidRDefault="009D5421" w:rsidP="00B64B83">
            <w:pPr>
              <w:pStyle w:val="Default"/>
              <w:jc w:val="both"/>
            </w:pPr>
            <w:r w:rsidRPr="009D5421">
              <w:t xml:space="preserve">Informacje dodatkowe: </w:t>
            </w:r>
          </w:p>
          <w:p w14:paraId="4A37A483" w14:textId="297474D7" w:rsidR="009D5421" w:rsidRDefault="009D5421" w:rsidP="00B64B83">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W przypadku, gdy okres monitorowania wskaźnika wykracza poza datę zatwierdzenia wniosku o płatność końcową, monitorowanie jego wykonania może odbywać się poza SL2014.</w:t>
            </w:r>
          </w:p>
          <w:p w14:paraId="53AF192B" w14:textId="77777777" w:rsidR="009D5421" w:rsidRPr="009D5421" w:rsidRDefault="009D5421" w:rsidP="00B64B83">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r w:rsidR="009D5421" w:rsidRPr="009D5421" w14:paraId="33E5676B" w14:textId="77777777" w:rsidTr="00D83180">
        <w:trPr>
          <w:trHeight w:val="567"/>
        </w:trPr>
        <w:tc>
          <w:tcPr>
            <w:tcW w:w="5831" w:type="dxa"/>
            <w:tcBorders>
              <w:top w:val="single" w:sz="6" w:space="0" w:color="auto"/>
              <w:bottom w:val="single" w:sz="6" w:space="0" w:color="auto"/>
              <w:right w:val="single" w:sz="6" w:space="0" w:color="auto"/>
            </w:tcBorders>
            <w:shd w:val="clear" w:color="auto" w:fill="FFFFFF"/>
            <w:vAlign w:val="center"/>
          </w:tcPr>
          <w:p w14:paraId="717FA606" w14:textId="3F3E00AF" w:rsidR="009D5421" w:rsidRPr="009D5421" w:rsidRDefault="009D5421" w:rsidP="009D5421">
            <w:pPr>
              <w:pStyle w:val="Akapitzlist"/>
              <w:tabs>
                <w:tab w:val="left" w:pos="201"/>
              </w:tabs>
              <w:spacing w:after="0" w:line="240" w:lineRule="auto"/>
              <w:ind w:left="0"/>
              <w:jc w:val="center"/>
              <w:rPr>
                <w:rFonts w:ascii="Times New Roman" w:eastAsia="Times New Roman" w:hAnsi="Times New Roman" w:cs="Times New Roman"/>
                <w:sz w:val="24"/>
                <w:szCs w:val="24"/>
              </w:rPr>
            </w:pPr>
            <w:r w:rsidRPr="009D5421">
              <w:rPr>
                <w:rFonts w:ascii="Times New Roman" w:eastAsia="Calibri" w:hAnsi="Times New Roman" w:cs="Times New Roman"/>
                <w:b/>
                <w:sz w:val="24"/>
                <w:szCs w:val="24"/>
              </w:rPr>
              <w:lastRenderedPageBreak/>
              <w:t>Nazwa wskaźnika</w:t>
            </w:r>
          </w:p>
        </w:tc>
        <w:tc>
          <w:tcPr>
            <w:tcW w:w="3402" w:type="dxa"/>
            <w:tcBorders>
              <w:top w:val="single" w:sz="6" w:space="0" w:color="auto"/>
              <w:left w:val="single" w:sz="6" w:space="0" w:color="auto"/>
              <w:bottom w:val="single" w:sz="6" w:space="0" w:color="auto"/>
            </w:tcBorders>
            <w:shd w:val="clear" w:color="auto" w:fill="FFFFFF"/>
            <w:vAlign w:val="center"/>
          </w:tcPr>
          <w:p w14:paraId="4911332F" w14:textId="48AD0853" w:rsidR="009D5421" w:rsidRPr="009D5421" w:rsidRDefault="009D5421" w:rsidP="008B47FF">
            <w:pPr>
              <w:spacing w:after="0" w:line="240" w:lineRule="auto"/>
              <w:ind w:left="-112"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9D5421" w:rsidRPr="009D5421" w14:paraId="082AB91E" w14:textId="77777777" w:rsidTr="00D83180">
        <w:trPr>
          <w:trHeight w:val="567"/>
        </w:trPr>
        <w:tc>
          <w:tcPr>
            <w:tcW w:w="5831" w:type="dxa"/>
            <w:tcBorders>
              <w:top w:val="single" w:sz="6" w:space="0" w:color="auto"/>
              <w:bottom w:val="single" w:sz="6" w:space="0" w:color="auto"/>
              <w:right w:val="single" w:sz="6" w:space="0" w:color="auto"/>
            </w:tcBorders>
            <w:shd w:val="clear" w:color="auto" w:fill="FFFFFF"/>
            <w:vAlign w:val="center"/>
          </w:tcPr>
          <w:p w14:paraId="1DFC7D59" w14:textId="3D453D89" w:rsidR="009D5421" w:rsidRPr="009D5421" w:rsidRDefault="009D5421" w:rsidP="009D5421">
            <w:pPr>
              <w:pStyle w:val="Akapitzlist"/>
              <w:tabs>
                <w:tab w:val="left" w:pos="201"/>
              </w:tabs>
              <w:spacing w:after="0" w:line="240" w:lineRule="auto"/>
              <w:ind w:left="0"/>
              <w:jc w:val="center"/>
              <w:rPr>
                <w:rFonts w:ascii="Times New Roman" w:eastAsia="Times New Roman" w:hAnsi="Times New Roman" w:cs="Times New Roman"/>
                <w:sz w:val="24"/>
                <w:szCs w:val="24"/>
              </w:rPr>
            </w:pPr>
            <w:r w:rsidRPr="009D5421">
              <w:rPr>
                <w:rFonts w:ascii="Times New Roman" w:eastAsia="Times New Roman" w:hAnsi="Times New Roman" w:cs="Times New Roman"/>
                <w:sz w:val="24"/>
                <w:szCs w:val="24"/>
              </w:rPr>
              <w:t>Liczba osób pracujących, łącznie z prowadzącymi działalność na własny rachunek po opuszczeniu programu</w:t>
            </w:r>
          </w:p>
        </w:tc>
        <w:tc>
          <w:tcPr>
            <w:tcW w:w="3402" w:type="dxa"/>
            <w:tcBorders>
              <w:top w:val="single" w:sz="6" w:space="0" w:color="auto"/>
              <w:left w:val="single" w:sz="6" w:space="0" w:color="auto"/>
              <w:bottom w:val="single" w:sz="6" w:space="0" w:color="auto"/>
            </w:tcBorders>
            <w:shd w:val="clear" w:color="auto" w:fill="FFFFFF"/>
            <w:vAlign w:val="center"/>
          </w:tcPr>
          <w:p w14:paraId="7A61774D" w14:textId="01608051" w:rsidR="009D5421" w:rsidRPr="009D5421" w:rsidRDefault="009D5421" w:rsidP="009D542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213 osób</w:t>
            </w:r>
          </w:p>
        </w:tc>
      </w:tr>
      <w:tr w:rsidR="009D5421" w:rsidRPr="009D5421" w14:paraId="32B73829" w14:textId="77777777" w:rsidTr="00D83180">
        <w:trPr>
          <w:trHeight w:val="567"/>
        </w:trPr>
        <w:tc>
          <w:tcPr>
            <w:tcW w:w="9233" w:type="dxa"/>
            <w:gridSpan w:val="2"/>
            <w:tcBorders>
              <w:top w:val="single" w:sz="6" w:space="0" w:color="auto"/>
              <w:bottom w:val="single" w:sz="6" w:space="0" w:color="auto"/>
            </w:tcBorders>
            <w:shd w:val="clear" w:color="auto" w:fill="FFFFFF"/>
            <w:vAlign w:val="center"/>
          </w:tcPr>
          <w:p w14:paraId="02BD4971" w14:textId="77777777" w:rsidR="009D5421" w:rsidRPr="009D5421" w:rsidRDefault="009D5421" w:rsidP="009D542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9D5421" w:rsidRPr="009D5421" w14:paraId="2DF53EDD" w14:textId="77777777" w:rsidTr="00D83180">
        <w:trPr>
          <w:trHeight w:val="567"/>
        </w:trPr>
        <w:tc>
          <w:tcPr>
            <w:tcW w:w="9233" w:type="dxa"/>
            <w:gridSpan w:val="2"/>
            <w:tcBorders>
              <w:top w:val="single" w:sz="6" w:space="0" w:color="auto"/>
              <w:bottom w:val="single" w:sz="6" w:space="0" w:color="auto"/>
            </w:tcBorders>
            <w:shd w:val="clear" w:color="auto" w:fill="FFFFFF"/>
            <w:vAlign w:val="center"/>
          </w:tcPr>
          <w:p w14:paraId="39F25B02" w14:textId="77777777" w:rsidR="009D5421" w:rsidRPr="009D5421" w:rsidRDefault="009D5421" w:rsidP="009D5421">
            <w:pPr>
              <w:pStyle w:val="Default"/>
              <w:jc w:val="both"/>
            </w:pPr>
            <w:r w:rsidRPr="009D5421">
              <w:t xml:space="preserve">Osoby bezrobotne lub bierne zawodowo, które po uzyskaniu wsparcia Europejskiego Funduszu Społecznego podjęły zatrudnienie (łącznie z prowadzącymi działalność na własny rachunek) bezpośrednio po opuszczeniu projektu. </w:t>
            </w:r>
          </w:p>
          <w:p w14:paraId="219A2B9A" w14:textId="45B278AB" w:rsidR="009D5421" w:rsidRPr="009D5421" w:rsidRDefault="009D5421" w:rsidP="009D5421">
            <w:pPr>
              <w:pStyle w:val="Default"/>
              <w:jc w:val="both"/>
            </w:pPr>
            <w:r w:rsidRPr="009D5421">
              <w:t xml:space="preserve">Osoby bezrobotne definiowane są jak we wskaźniku: </w:t>
            </w:r>
            <w:r w:rsidRPr="009D5421">
              <w:rPr>
                <w:i/>
                <w:iCs/>
              </w:rPr>
              <w:t>liczba osób bezrobotnych, w tym długotrwale bezrobotnych, objętych wsparciem w programie</w:t>
            </w:r>
            <w:r w:rsidRPr="009D5421">
              <w:t>.</w:t>
            </w:r>
          </w:p>
          <w:p w14:paraId="32877E8D" w14:textId="27046CF6" w:rsidR="009D5421" w:rsidRDefault="009D5421" w:rsidP="009D5421">
            <w:pPr>
              <w:pStyle w:val="Default"/>
              <w:jc w:val="both"/>
            </w:pPr>
            <w:r w:rsidRPr="009D5421">
              <w:t xml:space="preserve">Osoby bierne zawodowo definiowane są jak we wskaźniku: </w:t>
            </w:r>
            <w:r w:rsidRPr="009D5421">
              <w:rPr>
                <w:i/>
                <w:iCs/>
              </w:rPr>
              <w:t>liczba osób biernych zawodowo objętych wsparciem w programie</w:t>
            </w:r>
            <w:r w:rsidRPr="009D5421">
              <w:t xml:space="preserve">. </w:t>
            </w:r>
          </w:p>
          <w:p w14:paraId="130EA544" w14:textId="77777777" w:rsidR="009D5421" w:rsidRPr="009D5421" w:rsidRDefault="009D5421" w:rsidP="009D5421">
            <w:pPr>
              <w:pStyle w:val="Default"/>
              <w:jc w:val="both"/>
            </w:pPr>
            <w:r w:rsidRPr="009D5421">
              <w:t xml:space="preserve">Definicja pracujących, łącznie z prowadzącymi działalność na własny rachunek, jak we wskaźniku: </w:t>
            </w:r>
            <w:r w:rsidRPr="009D5421">
              <w:rPr>
                <w:i/>
                <w:iCs/>
              </w:rPr>
              <w:t>liczba osób pracujących, łącznie z prowadzącymi działalność na własny rachunek, objętych wsparciem w programie</w:t>
            </w:r>
            <w:r w:rsidRPr="009D5421">
              <w:t xml:space="preserve">. </w:t>
            </w:r>
          </w:p>
          <w:p w14:paraId="33E6E477" w14:textId="77777777" w:rsidR="009D5421" w:rsidRPr="009D5421" w:rsidRDefault="009D5421" w:rsidP="009D5421">
            <w:pPr>
              <w:pStyle w:val="Default"/>
              <w:jc w:val="both"/>
            </w:pPr>
            <w:r w:rsidRPr="009D5421">
              <w:t xml:space="preserve">Wskaźnik należy rozumieć, jako zmianę statusu na rynku pracy po opuszczeniu programu, </w:t>
            </w:r>
            <w:r w:rsidRPr="009D5421">
              <w:br/>
              <w:t xml:space="preserve">w stosunku do sytuacji w momencie przystąpienia do interwencji EFS (uczestnik bezrobotny lub bierny zawodowo w chwili wejścia do programu EFS). </w:t>
            </w:r>
          </w:p>
          <w:p w14:paraId="3BD77D00" w14:textId="77777777" w:rsidR="009D5421" w:rsidRPr="009D5421" w:rsidRDefault="009D5421" w:rsidP="009D5421">
            <w:pPr>
              <w:pStyle w:val="Default"/>
              <w:jc w:val="both"/>
            </w:pPr>
            <w:r w:rsidRPr="009D5421">
              <w:t>Wskaźnik mierzony do czterech tygodni od zakończenia przez uczestnika udziału w projekcie. Tym samym, we wskaźniku należy uwzględniać wszystkie osoby, które w okresie do czterech tygodni po zakończeniu udziału w projekcie podjęły zatrudnienie.</w:t>
            </w:r>
          </w:p>
          <w:p w14:paraId="33DB3552" w14:textId="6F55F20B" w:rsidR="00447EAB" w:rsidRPr="00AD6EC6" w:rsidRDefault="00447EAB" w:rsidP="00447EAB">
            <w:pPr>
              <w:pStyle w:val="Default"/>
              <w:jc w:val="both"/>
              <w:rPr>
                <w:u w:val="single"/>
              </w:rPr>
            </w:pPr>
            <w:r w:rsidRPr="00AD6EC6">
              <w:rPr>
                <w:u w:val="single"/>
              </w:rPr>
              <w:t xml:space="preserve">Definicja wskaźnika </w:t>
            </w:r>
            <w:r w:rsidRPr="00AD6EC6">
              <w:rPr>
                <w:i/>
                <w:iCs/>
                <w:u w:val="single"/>
              </w:rPr>
              <w:t>liczba osób biernych zawodowo objętych wsparciem w programie</w:t>
            </w:r>
            <w:r w:rsidRPr="00AD6EC6">
              <w:rPr>
                <w:u w:val="single"/>
              </w:rPr>
              <w:t>:</w:t>
            </w:r>
          </w:p>
          <w:p w14:paraId="73BD318B" w14:textId="2AA916C4" w:rsidR="00447EAB" w:rsidRDefault="00447EAB" w:rsidP="00447EAB">
            <w:pPr>
              <w:pStyle w:val="Default"/>
              <w:jc w:val="both"/>
            </w:pPr>
            <w:r>
              <w:t xml:space="preserve">Bierni zawodowo to </w:t>
            </w:r>
            <w:r w:rsidRPr="00447EAB">
              <w:rPr>
                <w:i/>
              </w:rPr>
              <w:t>osoby, które w danej chwili nie tworzą zasobów siły roboczej (tzn. nie pracują i nie są bezrobotne)</w:t>
            </w:r>
            <w:r>
              <w:t xml:space="preserve">. Definicja osób pracujących jak we wskaźniku: </w:t>
            </w:r>
            <w:r w:rsidRPr="00447EAB">
              <w:rPr>
                <w:i/>
              </w:rPr>
              <w:t>liczba osób pracujących, łącznie z prowadzącymi działalność na własny rachunek, objętych wsparciem w programie.</w:t>
            </w:r>
            <w:r>
              <w:t xml:space="preserve"> Definicja osoby bezrobotnej tak jak we wskaźniku: </w:t>
            </w:r>
            <w:r w:rsidRPr="00447EAB">
              <w:rPr>
                <w:i/>
              </w:rPr>
              <w:t>liczba osób bezrobotnych, w tym długotrwale bezrobotnych, objętych wsparciem</w:t>
            </w:r>
            <w:r>
              <w:t>.</w:t>
            </w:r>
          </w:p>
          <w:p w14:paraId="3C229D34" w14:textId="77777777" w:rsidR="00447EAB" w:rsidRDefault="00447EAB" w:rsidP="00447EAB">
            <w:pPr>
              <w:pStyle w:val="Default"/>
              <w:jc w:val="both"/>
            </w:pPr>
            <w:r>
              <w:t>Studenci studiów stacjonarnych uznawani są za osoby bierne zawodowo.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bezpłatnie pomagający osobie prowadzącej działalność członek rodziny) nie są uznawane za bierne zawodowo. Status na rynku pracy jest określany w dniu rozpoczęcia uczestnictwa w projekcie.</w:t>
            </w:r>
          </w:p>
          <w:p w14:paraId="16F5A989" w14:textId="77777777" w:rsidR="00447EAB" w:rsidRDefault="00447EAB" w:rsidP="00447EAB">
            <w:pPr>
              <w:pStyle w:val="Default"/>
              <w:jc w:val="both"/>
            </w:pPr>
            <w:r>
              <w:t>Informacje dodatkowe:</w:t>
            </w:r>
          </w:p>
          <w:p w14:paraId="6975B7D8" w14:textId="77777777" w:rsidR="00447EAB" w:rsidRDefault="00447EAB" w:rsidP="00447EAB">
            <w:pPr>
              <w:pStyle w:val="Default"/>
              <w:jc w:val="both"/>
            </w:pPr>
            <w:r>
              <w:t>Dzieci i młodzież do 18 r. ż. są co do zasady uznawane za osoby bierne zawodowo, o ile nie spełniają przesłanek, na podstawie których można je zaliczyć do osób bezrobotnych lub pracujących (tj. poszukują pracy lub podjęły pracę).</w:t>
            </w:r>
          </w:p>
          <w:p w14:paraId="641AD9D2" w14:textId="77777777" w:rsidR="00447EAB" w:rsidRDefault="00447EAB" w:rsidP="00447EAB">
            <w:pPr>
              <w:pStyle w:val="Default"/>
              <w:jc w:val="both"/>
            </w:pPr>
            <w:r>
              <w:t>Studenci studiów stacjonarnych, którzy są zatrudnieni (również na część etatu) powinni być wykazywani jako osoby pracujące.</w:t>
            </w:r>
          </w:p>
          <w:p w14:paraId="75232CE5" w14:textId="77777777" w:rsidR="00447EAB" w:rsidRDefault="00447EAB" w:rsidP="00447EAB">
            <w:pPr>
              <w:pStyle w:val="Default"/>
              <w:jc w:val="both"/>
            </w:pPr>
            <w:r>
              <w:t>Osobę w wieku emerytalnym (w tym osobę, która osiągnęła wiek emerytalny, ale nie pobiera 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w:t>
            </w:r>
          </w:p>
          <w:p w14:paraId="617E44B3" w14:textId="435C6D45" w:rsidR="00447EAB" w:rsidRPr="002F7DE4" w:rsidRDefault="00447EAB" w:rsidP="00447EAB">
            <w:pPr>
              <w:pStyle w:val="Default"/>
              <w:jc w:val="both"/>
            </w:pPr>
            <w:r>
              <w:t xml:space="preserve">Doktorantów można uwzględniać we wskaźniku dot. biernych zawodowo, pod warunkiem, że nie są oni zatrudnieni na uczelni, w innej instytucji lub przedsiębiorstwie. W przypadku, gdy </w:t>
            </w:r>
            <w:r w:rsidRPr="002F7DE4">
              <w:lastRenderedPageBreak/>
              <w:t>doktorant wykonuje obowiązki służbowe, za które otrzymuje wynagrodzenie, należy traktować go jako osobę pracującą.</w:t>
            </w:r>
          </w:p>
          <w:p w14:paraId="416E4F35" w14:textId="6DE867A1" w:rsidR="00447EAB" w:rsidRPr="00AD6EC6" w:rsidRDefault="00447EAB" w:rsidP="00447EAB">
            <w:pPr>
              <w:pStyle w:val="Default"/>
              <w:jc w:val="both"/>
              <w:rPr>
                <w:i/>
                <w:iCs/>
                <w:u w:val="single"/>
              </w:rPr>
            </w:pPr>
            <w:r w:rsidRPr="00AD6EC6">
              <w:rPr>
                <w:u w:val="single"/>
              </w:rPr>
              <w:t xml:space="preserve">Definicja wskaźnika: </w:t>
            </w:r>
            <w:r w:rsidRPr="00AD6EC6">
              <w:rPr>
                <w:i/>
                <w:iCs/>
                <w:u w:val="single"/>
              </w:rPr>
              <w:t>liczba osób pracujących, łącznie z prowadzącymi działalność na własny rachunek, objętych wsparciem w programie</w:t>
            </w:r>
            <w:r w:rsidRPr="00AD6EC6">
              <w:rPr>
                <w:iCs/>
                <w:u w:val="single"/>
              </w:rPr>
              <w:t>:</w:t>
            </w:r>
          </w:p>
          <w:p w14:paraId="3C0A4E4A" w14:textId="77777777" w:rsidR="00447EAB" w:rsidRPr="002F7DE4" w:rsidRDefault="00447EAB" w:rsidP="00447EAB">
            <w:pPr>
              <w:pStyle w:val="Default"/>
              <w:jc w:val="both"/>
            </w:pPr>
            <w:r w:rsidRPr="002F7DE4">
              <w:t xml:space="preserve">Pracujący </w:t>
            </w:r>
            <w:r w:rsidRPr="002F7DE4">
              <w:rPr>
                <w:i/>
                <w:iCs/>
              </w:rPr>
              <w:t xml:space="preserve">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 </w:t>
            </w:r>
          </w:p>
          <w:p w14:paraId="0FD6B2B9" w14:textId="77777777" w:rsidR="00447EAB" w:rsidRPr="002F7DE4" w:rsidRDefault="00447EAB" w:rsidP="00447EAB">
            <w:pPr>
              <w:pStyle w:val="Default"/>
              <w:jc w:val="both"/>
            </w:pPr>
            <w:r w:rsidRPr="002F7DE4">
              <w:rPr>
                <w:i/>
                <w:iCs/>
              </w:rPr>
              <w:t xml:space="preserve">Osoby prowadzące działalność na własny rachunek – prowadzące działalność gospodarczą, gospodarstwo rolne lub praktykę zawodową - są również uznawane za pracujących, o ile spełniony jest jeden z poniższych warunków: </w:t>
            </w:r>
          </w:p>
          <w:p w14:paraId="3A9310B0" w14:textId="77777777" w:rsidR="00447EAB" w:rsidRPr="002F7DE4" w:rsidRDefault="00447EAB" w:rsidP="00447EAB">
            <w:pPr>
              <w:pStyle w:val="Default"/>
              <w:jc w:val="both"/>
            </w:pPr>
            <w:r w:rsidRPr="002F7DE4">
              <w:rPr>
                <w:i/>
                <w:iCs/>
              </w:rPr>
              <w:t xml:space="preserve">1) Osoba pracuje w swojej działalności, praktyce zawodowej lub gospodarstwie rolnym w celu uzyskania dochodu, nawet jeżeli przedsiębiorstwo nie osiąga zysków. </w:t>
            </w:r>
          </w:p>
          <w:p w14:paraId="36F41398" w14:textId="12D32CF8" w:rsidR="00447EAB" w:rsidRPr="002F7DE4" w:rsidRDefault="00447EAB" w:rsidP="00447EAB">
            <w:pPr>
              <w:pStyle w:val="Default"/>
              <w:jc w:val="both"/>
            </w:pPr>
            <w:r w:rsidRPr="002F7DE4">
              <w:rPr>
                <w:i/>
                <w:iCs/>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t>
            </w:r>
            <w:r w:rsidR="002F7DE4">
              <w:rPr>
                <w:i/>
                <w:iCs/>
              </w:rPr>
              <w:br/>
            </w:r>
            <w:r w:rsidRPr="002F7DE4">
              <w:rPr>
                <w:i/>
                <w:iCs/>
              </w:rPr>
              <w:t xml:space="preserve">w konwencjach lub seminariach). </w:t>
            </w:r>
          </w:p>
          <w:p w14:paraId="4CA07806" w14:textId="667CE607" w:rsidR="00447EAB" w:rsidRPr="002F7DE4" w:rsidRDefault="00447EAB" w:rsidP="00447EAB">
            <w:pPr>
              <w:pStyle w:val="Default"/>
              <w:jc w:val="both"/>
            </w:pPr>
            <w:r w:rsidRPr="002F7DE4">
              <w:rPr>
                <w:i/>
                <w:iCs/>
              </w:rPr>
              <w:t xml:space="preserve">3) Osoba jest w trakcie zakładania działalności gospodarczej, gospodarstwa rolnego lub praktyki zawodowej; zalicza się do tego zakup lub instalację sprzętu, zamawianie towarów </w:t>
            </w:r>
            <w:r w:rsidR="002F7DE4">
              <w:rPr>
                <w:i/>
                <w:iCs/>
              </w:rPr>
              <w:br/>
            </w:r>
            <w:r w:rsidRPr="002F7DE4">
              <w:rPr>
                <w:i/>
                <w:iCs/>
              </w:rPr>
              <w:t xml:space="preserve">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t>
            </w:r>
            <w:r w:rsidR="002F7DE4">
              <w:rPr>
                <w:i/>
                <w:iCs/>
              </w:rPr>
              <w:br/>
            </w:r>
            <w:r w:rsidRPr="002F7DE4">
              <w:rPr>
                <w:i/>
                <w:iCs/>
              </w:rPr>
              <w:t xml:space="preserve">w posiadaniu lub prowadzoną przez spokrewnionego członka tego samego gospodarstwa domowego. </w:t>
            </w:r>
          </w:p>
          <w:p w14:paraId="23A6EF0D" w14:textId="77777777" w:rsidR="00447EAB" w:rsidRPr="002F7DE4" w:rsidRDefault="00447EAB" w:rsidP="00447EAB">
            <w:pPr>
              <w:pStyle w:val="Default"/>
              <w:jc w:val="both"/>
            </w:pPr>
            <w:r w:rsidRPr="002F7DE4">
              <w:t xml:space="preserve">Sformułowania zapisane kursywą są identyczne z definicją badania aktywności ekonomicznej ludności (LFS). </w:t>
            </w:r>
          </w:p>
          <w:p w14:paraId="562D9080" w14:textId="77777777" w:rsidR="00447EAB" w:rsidRPr="002F7DE4" w:rsidRDefault="00447EAB" w:rsidP="00447EAB">
            <w:pPr>
              <w:pStyle w:val="Default"/>
              <w:jc w:val="both"/>
            </w:pPr>
            <w:r w:rsidRPr="002F7DE4">
              <w:rPr>
                <w:u w:val="single"/>
              </w:rPr>
              <w:t>Bezpłatnie pomagający osobie prowadzącej działalność członek rodziny</w:t>
            </w:r>
            <w:r w:rsidRPr="002F7DE4">
              <w:t xml:space="preserve"> uznawany jest za „osobę prowadzącą działalność na własny rachunek”. </w:t>
            </w:r>
          </w:p>
          <w:p w14:paraId="2D0D62FB" w14:textId="117DD33B" w:rsidR="00447EAB" w:rsidRPr="002F7DE4" w:rsidRDefault="00447EAB" w:rsidP="00447EAB">
            <w:pPr>
              <w:pStyle w:val="Default"/>
              <w:jc w:val="both"/>
            </w:pPr>
            <w:r w:rsidRPr="002F7DE4">
              <w:rPr>
                <w:u w:val="single"/>
              </w:rPr>
              <w:t>Żołnierze poborowi</w:t>
            </w:r>
            <w:r w:rsidRPr="002F7DE4">
              <w:t>, którzy wykonują określoną pracę, za którą otrzymują wynagrodzenie lub innego rodzaju zysk nie są uznawani za "osoby pracujące".</w:t>
            </w:r>
            <w:r w:rsidR="00EC079F">
              <w:rPr>
                <w:rStyle w:val="Odwoanieprzypisudolnego"/>
              </w:rPr>
              <w:footnoteReference w:id="4"/>
            </w:r>
          </w:p>
          <w:p w14:paraId="759B00E9" w14:textId="60918B15" w:rsidR="00447EAB" w:rsidRPr="002F7DE4" w:rsidRDefault="00447EAB" w:rsidP="00447EAB">
            <w:pPr>
              <w:pStyle w:val="Default"/>
              <w:jc w:val="both"/>
            </w:pPr>
            <w:r w:rsidRPr="002F7DE4">
              <w:rPr>
                <w:u w:val="single"/>
              </w:rPr>
              <w:t>Osoby przebywające na urlopie macierzyńskim/ rodzicielskim</w:t>
            </w:r>
            <w:r w:rsidRPr="002F7DE4">
              <w:t xml:space="preserve"> (rozumianym jako świadczenie pracownicze, który zapewnia płatny lub bezpłatny czas wolny od pracy do momentu porodu </w:t>
            </w:r>
            <w:r w:rsidR="002F7DE4">
              <w:br/>
            </w:r>
            <w:r w:rsidRPr="002F7DE4">
              <w:t xml:space="preserve">i obejmuje późniejszą krótkoterminową opiekę nad dzieckiem) są uznawane za „osoby pracujące”. </w:t>
            </w:r>
          </w:p>
          <w:p w14:paraId="567EE0A8" w14:textId="77777777" w:rsidR="00447EAB" w:rsidRPr="002F7DE4" w:rsidRDefault="00447EAB" w:rsidP="00447EAB">
            <w:pPr>
              <w:pStyle w:val="Default"/>
              <w:jc w:val="both"/>
            </w:pPr>
            <w:r w:rsidRPr="002F7DE4">
              <w:rPr>
                <w:u w:val="single"/>
              </w:rPr>
              <w:t>Osoby przebywające na urlopie wychowawczym</w:t>
            </w:r>
            <w:r w:rsidRPr="002F7DE4">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 </w:t>
            </w:r>
          </w:p>
          <w:p w14:paraId="5C7D6A2A" w14:textId="77777777" w:rsidR="00447EAB" w:rsidRPr="002F7DE4" w:rsidRDefault="00447EAB" w:rsidP="00447EAB">
            <w:pPr>
              <w:pStyle w:val="Default"/>
              <w:jc w:val="both"/>
            </w:pPr>
            <w:r w:rsidRPr="002F7DE4">
              <w:t xml:space="preserve">„Zatrudnienie subsydiowane” jest uznawane za "zatrudnienie”. Należy je rozumieć jako zachętę do zatrudnienia zgodnie z definicjami Polityki Rynku Pracy (LMP): </w:t>
            </w:r>
            <w:r w:rsidRPr="002F7DE4">
              <w:rPr>
                <w:i/>
                <w:iCs/>
              </w:rPr>
              <w:t xml:space="preserve">Zachęty do zatrudnienia obejmują środki, które ułatwiają rekrutację osób bezrobotnych i innych grup docelowych lub pomagają zapewnić ciągłość zatrudnienia osób narażonych na przymusowe zwolnienie z pracy. </w:t>
            </w:r>
          </w:p>
          <w:p w14:paraId="4809FEF4" w14:textId="77777777" w:rsidR="002F7DE4" w:rsidRDefault="00447EAB" w:rsidP="002F7DE4">
            <w:pPr>
              <w:pStyle w:val="Default"/>
              <w:jc w:val="both"/>
              <w:rPr>
                <w:i/>
                <w:iCs/>
              </w:rPr>
            </w:pPr>
            <w:r w:rsidRPr="002F7DE4">
              <w:rPr>
                <w:i/>
                <w:iCs/>
              </w:rPr>
              <w:t xml:space="preserve">Zachęty do zatrudnienia odnoszą się do subsydiowania miejsc pracy na otwartym rynku prac, które mogą istnieć lub zostać stworzone bez dotacji publicznych i które, jak należy mieć </w:t>
            </w:r>
            <w:r w:rsidRPr="002F7DE4">
              <w:rPr>
                <w:i/>
                <w:iCs/>
              </w:rPr>
              <w:lastRenderedPageBreak/>
              <w:t xml:space="preserve">nadzieję, utrzymają się po okresie subsydiowania. Miejsca pracy, które mogą być subsydiowane, dotyczą zwykle sektora </w:t>
            </w:r>
            <w:r w:rsidR="002F7DE4" w:rsidRPr="002F7DE4">
              <w:rPr>
                <w:i/>
                <w:iCs/>
              </w:rPr>
              <w:t>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14:paraId="6FFC7B8E" w14:textId="4286A983" w:rsidR="002F7DE4" w:rsidRPr="002F7DE4" w:rsidRDefault="00123F6B" w:rsidP="002F7DE4">
            <w:pPr>
              <w:pStyle w:val="Default"/>
              <w:jc w:val="both"/>
            </w:pPr>
            <w:hyperlink r:id="rId14" w:history="1">
              <w:r w:rsidR="002F7DE4" w:rsidRPr="002F7DE4">
                <w:rPr>
                  <w:rStyle w:val="Hipercze"/>
                  <w:i/>
                  <w:iCs/>
                </w:rPr>
                <w:t>http://eur-lex.europa.eu/LexUriServ/LexUriServ.do?uri=CELEX:32003H0361:EN:HTML</w:t>
              </w:r>
            </w:hyperlink>
            <w:r w:rsidR="002F7DE4" w:rsidRPr="002F7DE4">
              <w:rPr>
                <w:i/>
                <w:iCs/>
              </w:rPr>
              <w:t xml:space="preserve"> </w:t>
            </w:r>
          </w:p>
          <w:p w14:paraId="246B699F" w14:textId="4321DC62" w:rsidR="002F7DE4" w:rsidRPr="002F7DE4" w:rsidRDefault="002F7DE4" w:rsidP="002F7DE4">
            <w:pPr>
              <w:pStyle w:val="Default"/>
              <w:jc w:val="both"/>
            </w:pPr>
            <w:r w:rsidRPr="002F7DE4">
              <w:t>Status na rynku pracy jest określany w dniu rozpoczęcia uczestnictwa w projekcie.</w:t>
            </w:r>
          </w:p>
          <w:p w14:paraId="47BFAEDC" w14:textId="77777777" w:rsidR="002F7DE4" w:rsidRPr="002F7DE4" w:rsidRDefault="002F7DE4" w:rsidP="002F7DE4">
            <w:pPr>
              <w:pStyle w:val="Default"/>
              <w:jc w:val="both"/>
            </w:pPr>
            <w:r w:rsidRPr="002F7DE4">
              <w:t xml:space="preserve">Informacje dodatkowe: </w:t>
            </w:r>
          </w:p>
          <w:p w14:paraId="1FA40D4F" w14:textId="77777777" w:rsidR="002F7DE4" w:rsidRPr="002F7DE4" w:rsidRDefault="002F7DE4" w:rsidP="002F7DE4">
            <w:pPr>
              <w:pStyle w:val="Default"/>
              <w:jc w:val="both"/>
            </w:pPr>
            <w:r w:rsidRPr="002F7DE4">
              <w:t xml:space="preserve">Studenci studiów stacjonarnych, którzy są zatrudnieni (również na część etatu) powinni być wykazywani jako osoby pracujące. </w:t>
            </w:r>
          </w:p>
          <w:p w14:paraId="7E75C02D" w14:textId="413137E3" w:rsidR="00447EAB" w:rsidRPr="002F7DE4" w:rsidRDefault="002F7DE4" w:rsidP="002F7DE4">
            <w:pPr>
              <w:pStyle w:val="Default"/>
              <w:jc w:val="both"/>
            </w:pPr>
            <w:r w:rsidRPr="002F7DE4">
              <w:t xml:space="preserve">Osoby przebywające na urlopie rodzicielskim lub wychowawczym w przypadku, gdy jednocześnie pracują w niepełnym wymiarze czasu, uznawane są za osoby pracujące. </w:t>
            </w:r>
          </w:p>
          <w:p w14:paraId="54E345AF" w14:textId="77777777" w:rsidR="009D5421" w:rsidRPr="009D5421" w:rsidRDefault="009D5421" w:rsidP="009D5421">
            <w:pPr>
              <w:spacing w:after="0" w:line="240" w:lineRule="auto"/>
              <w:jc w:val="both"/>
              <w:rPr>
                <w:rFonts w:ascii="Times New Roman" w:hAnsi="Times New Roman" w:cs="Times New Roman"/>
                <w:sz w:val="24"/>
                <w:szCs w:val="24"/>
              </w:rPr>
            </w:pPr>
            <w:r w:rsidRPr="002F7DE4">
              <w:rPr>
                <w:rFonts w:ascii="Times New Roman" w:hAnsi="Times New Roman" w:cs="Times New Roman"/>
                <w:sz w:val="24"/>
                <w:szCs w:val="24"/>
              </w:rPr>
              <w:t xml:space="preserve">Zgodnie z </w:t>
            </w:r>
            <w:r w:rsidRPr="002F7DE4">
              <w:rPr>
                <w:rFonts w:ascii="Times New Roman" w:hAnsi="Times New Roman" w:cs="Times New Roman"/>
                <w:i/>
                <w:sz w:val="24"/>
                <w:szCs w:val="24"/>
              </w:rPr>
              <w:t>Wytycznymi w zakresie monitorowania postępu rzeczowego programów operacyjnych na lata 2014-2020</w:t>
            </w:r>
            <w:r w:rsidRPr="002F7DE4">
              <w:rPr>
                <w:rFonts w:ascii="Times New Roman" w:hAnsi="Times New Roman" w:cs="Times New Roman"/>
                <w:sz w:val="24"/>
                <w:szCs w:val="24"/>
              </w:rPr>
              <w:t>.</w:t>
            </w:r>
          </w:p>
        </w:tc>
      </w:tr>
      <w:tr w:rsidR="009D5421" w:rsidRPr="009D5421" w14:paraId="4802593F" w14:textId="77777777" w:rsidTr="00D83180">
        <w:trPr>
          <w:trHeight w:val="567"/>
        </w:trPr>
        <w:tc>
          <w:tcPr>
            <w:tcW w:w="5831" w:type="dxa"/>
            <w:tcBorders>
              <w:top w:val="single" w:sz="6" w:space="0" w:color="auto"/>
              <w:bottom w:val="single" w:sz="6" w:space="0" w:color="auto"/>
              <w:right w:val="single" w:sz="6" w:space="0" w:color="auto"/>
            </w:tcBorders>
            <w:shd w:val="clear" w:color="auto" w:fill="FFFFFF"/>
            <w:vAlign w:val="center"/>
          </w:tcPr>
          <w:p w14:paraId="34797A87" w14:textId="37A0508A" w:rsidR="009D5421" w:rsidRPr="009D5421" w:rsidRDefault="009D5421" w:rsidP="009D5421">
            <w:pPr>
              <w:pStyle w:val="Akapitzlist"/>
              <w:tabs>
                <w:tab w:val="left" w:pos="201"/>
              </w:tabs>
              <w:spacing w:after="0" w:line="240" w:lineRule="auto"/>
              <w:ind w:left="0"/>
              <w:jc w:val="center"/>
              <w:rPr>
                <w:rFonts w:ascii="Times New Roman" w:eastAsia="Times New Roman" w:hAnsi="Times New Roman" w:cs="Times New Roman"/>
                <w:sz w:val="24"/>
                <w:szCs w:val="24"/>
              </w:rPr>
            </w:pPr>
            <w:r w:rsidRPr="009D5421">
              <w:rPr>
                <w:rFonts w:ascii="Times New Roman" w:eastAsia="Calibri" w:hAnsi="Times New Roman" w:cs="Times New Roman"/>
                <w:b/>
                <w:sz w:val="24"/>
                <w:szCs w:val="24"/>
              </w:rPr>
              <w:lastRenderedPageBreak/>
              <w:t>Nazwa wskaźnika</w:t>
            </w:r>
          </w:p>
        </w:tc>
        <w:tc>
          <w:tcPr>
            <w:tcW w:w="3402" w:type="dxa"/>
            <w:tcBorders>
              <w:top w:val="single" w:sz="6" w:space="0" w:color="auto"/>
              <w:left w:val="single" w:sz="6" w:space="0" w:color="auto"/>
              <w:bottom w:val="single" w:sz="6" w:space="0" w:color="auto"/>
            </w:tcBorders>
            <w:shd w:val="clear" w:color="auto" w:fill="FFFFFF"/>
            <w:vAlign w:val="center"/>
          </w:tcPr>
          <w:p w14:paraId="335E6981" w14:textId="1C3E9667" w:rsidR="009D5421" w:rsidRPr="009D5421" w:rsidRDefault="009D5421" w:rsidP="008B47FF">
            <w:pPr>
              <w:spacing w:after="0" w:line="240" w:lineRule="auto"/>
              <w:ind w:left="-114" w:right="-105"/>
              <w:jc w:val="center"/>
              <w:rPr>
                <w:rFonts w:ascii="Times New Roman" w:hAnsi="Times New Roman" w:cs="Times New Roman"/>
                <w:sz w:val="24"/>
                <w:szCs w:val="24"/>
              </w:rPr>
            </w:pPr>
            <w:r w:rsidRPr="009D5421">
              <w:rPr>
                <w:rFonts w:ascii="Times New Roman" w:hAnsi="Times New Roman" w:cs="Times New Roman"/>
                <w:b/>
                <w:sz w:val="24"/>
                <w:szCs w:val="24"/>
              </w:rPr>
              <w:t>Wartość docelowa wskaźnika do osiągnięcia w ramach projektów</w:t>
            </w:r>
          </w:p>
        </w:tc>
      </w:tr>
      <w:tr w:rsidR="009D5421" w:rsidRPr="009D5421" w14:paraId="5BCA1F08" w14:textId="77777777" w:rsidTr="00D83180">
        <w:trPr>
          <w:trHeight w:val="567"/>
        </w:trPr>
        <w:tc>
          <w:tcPr>
            <w:tcW w:w="5831" w:type="dxa"/>
            <w:tcBorders>
              <w:top w:val="single" w:sz="6" w:space="0" w:color="auto"/>
              <w:bottom w:val="single" w:sz="6" w:space="0" w:color="auto"/>
              <w:right w:val="single" w:sz="6" w:space="0" w:color="auto"/>
            </w:tcBorders>
            <w:shd w:val="clear" w:color="auto" w:fill="FFFFFF"/>
            <w:vAlign w:val="center"/>
          </w:tcPr>
          <w:p w14:paraId="1EFAF31C" w14:textId="2CCFBBEE" w:rsidR="009D5421" w:rsidRPr="009D5421" w:rsidRDefault="009D5421" w:rsidP="009D5421">
            <w:pPr>
              <w:pStyle w:val="Akapitzlist"/>
              <w:tabs>
                <w:tab w:val="left" w:pos="201"/>
              </w:tabs>
              <w:spacing w:after="0" w:line="240" w:lineRule="auto"/>
              <w:ind w:left="0"/>
              <w:jc w:val="center"/>
              <w:rPr>
                <w:rFonts w:ascii="Times New Roman" w:eastAsia="Times New Roman" w:hAnsi="Times New Roman" w:cs="Times New Roman"/>
                <w:sz w:val="24"/>
                <w:szCs w:val="24"/>
              </w:rPr>
            </w:pPr>
            <w:r w:rsidRPr="009D5421">
              <w:rPr>
                <w:rFonts w:ascii="Times New Roman" w:eastAsia="Times New Roman" w:hAnsi="Times New Roman" w:cs="Times New Roman"/>
                <w:sz w:val="24"/>
                <w:szCs w:val="24"/>
              </w:rPr>
              <w:t>Liczba osób, które uzyskały kwalifikacje po opuszczeniu programu</w:t>
            </w:r>
          </w:p>
        </w:tc>
        <w:tc>
          <w:tcPr>
            <w:tcW w:w="3402" w:type="dxa"/>
            <w:tcBorders>
              <w:top w:val="single" w:sz="6" w:space="0" w:color="auto"/>
              <w:left w:val="single" w:sz="6" w:space="0" w:color="auto"/>
              <w:bottom w:val="single" w:sz="6" w:space="0" w:color="auto"/>
            </w:tcBorders>
            <w:shd w:val="clear" w:color="auto" w:fill="FFFFFF"/>
            <w:vAlign w:val="center"/>
          </w:tcPr>
          <w:p w14:paraId="1C4D47D9" w14:textId="52657256" w:rsidR="009D5421" w:rsidRPr="009D5421" w:rsidRDefault="009D5421" w:rsidP="009D5421">
            <w:pPr>
              <w:spacing w:after="0" w:line="240" w:lineRule="auto"/>
              <w:jc w:val="center"/>
              <w:rPr>
                <w:rFonts w:ascii="Times New Roman" w:hAnsi="Times New Roman" w:cs="Times New Roman"/>
                <w:sz w:val="24"/>
                <w:szCs w:val="24"/>
              </w:rPr>
            </w:pPr>
            <w:r w:rsidRPr="009D5421">
              <w:rPr>
                <w:rFonts w:ascii="Times New Roman" w:hAnsi="Times New Roman" w:cs="Times New Roman"/>
                <w:sz w:val="24"/>
                <w:szCs w:val="24"/>
              </w:rPr>
              <w:t>31%</w:t>
            </w:r>
          </w:p>
        </w:tc>
      </w:tr>
      <w:tr w:rsidR="009D5421" w:rsidRPr="009D5421" w14:paraId="6F1AC51C" w14:textId="77777777" w:rsidTr="00D83180">
        <w:trPr>
          <w:trHeight w:val="567"/>
        </w:trPr>
        <w:tc>
          <w:tcPr>
            <w:tcW w:w="9233" w:type="dxa"/>
            <w:gridSpan w:val="2"/>
            <w:tcBorders>
              <w:top w:val="single" w:sz="6" w:space="0" w:color="auto"/>
              <w:bottom w:val="single" w:sz="6" w:space="0" w:color="auto"/>
            </w:tcBorders>
            <w:shd w:val="clear" w:color="auto" w:fill="FFFFFF"/>
            <w:vAlign w:val="center"/>
          </w:tcPr>
          <w:p w14:paraId="1D26A87F" w14:textId="77777777" w:rsidR="009D5421" w:rsidRPr="009D5421" w:rsidRDefault="009D5421" w:rsidP="009D5421">
            <w:pPr>
              <w:spacing w:after="0" w:line="240" w:lineRule="auto"/>
              <w:jc w:val="center"/>
              <w:rPr>
                <w:rFonts w:ascii="Times New Roman" w:hAnsi="Times New Roman" w:cs="Times New Roman"/>
                <w:sz w:val="24"/>
                <w:szCs w:val="24"/>
              </w:rPr>
            </w:pPr>
            <w:r w:rsidRPr="009D5421">
              <w:rPr>
                <w:rFonts w:ascii="Times New Roman" w:eastAsia="TimesNewRoman" w:hAnsi="Times New Roman" w:cs="Times New Roman"/>
                <w:b/>
                <w:sz w:val="24"/>
                <w:szCs w:val="24"/>
              </w:rPr>
              <w:t>Definicja wskaźnika</w:t>
            </w:r>
          </w:p>
        </w:tc>
      </w:tr>
      <w:tr w:rsidR="009D5421" w:rsidRPr="009D5421" w14:paraId="12330729" w14:textId="77777777" w:rsidTr="00D83180">
        <w:trPr>
          <w:trHeight w:val="567"/>
        </w:trPr>
        <w:tc>
          <w:tcPr>
            <w:tcW w:w="9233" w:type="dxa"/>
            <w:gridSpan w:val="2"/>
            <w:tcBorders>
              <w:top w:val="single" w:sz="6" w:space="0" w:color="auto"/>
              <w:bottom w:val="single" w:sz="6" w:space="0" w:color="auto"/>
            </w:tcBorders>
            <w:shd w:val="clear" w:color="auto" w:fill="FFFFFF"/>
            <w:vAlign w:val="center"/>
          </w:tcPr>
          <w:p w14:paraId="7108AD1E" w14:textId="77777777" w:rsidR="009D5421" w:rsidRPr="009D5421" w:rsidRDefault="009D5421" w:rsidP="009D5421">
            <w:pPr>
              <w:pStyle w:val="Default"/>
              <w:jc w:val="both"/>
              <w:rPr>
                <w:color w:val="auto"/>
              </w:rPr>
            </w:pPr>
            <w:r w:rsidRPr="009D5421">
              <w:rPr>
                <w:color w:val="auto"/>
              </w:rPr>
              <w:t>Osoby, które otrzymały wsparcie Europejskiego Funduszu Społecznego i uzyskały kwalifikacje po opuszczeniu projektu.</w:t>
            </w:r>
          </w:p>
          <w:p w14:paraId="74E6521B" w14:textId="77777777" w:rsidR="009D5421" w:rsidRPr="009D5421" w:rsidRDefault="009D5421" w:rsidP="009D5421">
            <w:pPr>
              <w:pStyle w:val="Default"/>
              <w:jc w:val="both"/>
              <w:rPr>
                <w:color w:val="auto"/>
              </w:rPr>
            </w:pPr>
            <w:r w:rsidRPr="009D5421">
              <w:rPr>
                <w:i/>
                <w:iCs/>
                <w:color w:val="auto"/>
              </w:rPr>
              <w:t xml:space="preserve">Kwalifikacje należy rozumieć jako formalny wynik oceny i walidacji, który uzyskuje się </w:t>
            </w:r>
            <w:r w:rsidRPr="009D5421">
              <w:rPr>
                <w:i/>
                <w:iCs/>
                <w:color w:val="auto"/>
              </w:rPr>
              <w:br/>
              <w:t xml:space="preserve">w sytuacji, kiedy właściwy organ uznaje, że dana osoba osiągnęła efekty uczenia się spełniające określone standardy. </w:t>
            </w:r>
            <w:r w:rsidRPr="009D5421">
              <w:rPr>
                <w:color w:val="auto"/>
              </w:rPr>
              <w:t>Wskaźnik mierzony do czterech tygodni od zakończenia przez uczestnika udziału w projekcie.</w:t>
            </w:r>
          </w:p>
          <w:p w14:paraId="42E8B98A" w14:textId="77777777" w:rsidR="009D5421" w:rsidRPr="009D5421" w:rsidRDefault="009D5421" w:rsidP="009D5421">
            <w:pPr>
              <w:pStyle w:val="Default"/>
              <w:jc w:val="both"/>
              <w:rPr>
                <w:color w:val="auto"/>
              </w:rPr>
            </w:pPr>
            <w:r w:rsidRPr="009D5421">
              <w:rPr>
                <w:color w:val="auto"/>
              </w:rPr>
              <w:t>Sformułowania zapisane kursywą są identyczne z definicją Europejskich Ram Kwalifikacji. Wykazywać należy wyłącznie kwalifikacje osiągnięte w wyniku operacji Europejskiego Funduszu Społecznego. Powinny one być zgłaszane tylko raz dla uczestnika/projektu.</w:t>
            </w:r>
          </w:p>
          <w:p w14:paraId="7522B3FA" w14:textId="77777777" w:rsidR="009D5421" w:rsidRPr="009D5421" w:rsidRDefault="009D5421" w:rsidP="009D5421">
            <w:pPr>
              <w:pStyle w:val="Default"/>
              <w:jc w:val="both"/>
              <w:rPr>
                <w:color w:val="auto"/>
              </w:rPr>
            </w:pPr>
            <w:r w:rsidRPr="009D5421">
              <w:rPr>
                <w:color w:val="auto"/>
              </w:rPr>
              <w:t>Informacje dodatkowe:</w:t>
            </w:r>
          </w:p>
          <w:p w14:paraId="4F5F7DA6" w14:textId="67E1C416" w:rsidR="009D5421" w:rsidRPr="009D5421" w:rsidRDefault="009D5421" w:rsidP="009D5421">
            <w:pPr>
              <w:pStyle w:val="Default"/>
              <w:jc w:val="both"/>
              <w:rPr>
                <w:color w:val="auto"/>
              </w:rPr>
            </w:pPr>
            <w:r w:rsidRPr="00C1109A">
              <w:rPr>
                <w:color w:val="auto"/>
              </w:rPr>
              <w:t xml:space="preserve">Szczegółowe informacje dotyczące uznawania kwalifikacji w projektach EFS zawarto </w:t>
            </w:r>
            <w:r w:rsidRPr="00C1109A">
              <w:rPr>
                <w:color w:val="auto"/>
              </w:rPr>
              <w:br/>
              <w:t xml:space="preserve">w załączniku nr 8 </w:t>
            </w:r>
            <w:r w:rsidR="00E56422" w:rsidRPr="00253C94">
              <w:rPr>
                <w:i/>
                <w:color w:val="auto"/>
              </w:rPr>
              <w:t>Podstawowe informacje dotyczące uzyskiwania kwalifikacji w ramach projektów współfinansowanych z Europejskiego Funduszu Społecznego</w:t>
            </w:r>
            <w:r w:rsidR="00253C94">
              <w:rPr>
                <w:color w:val="auto"/>
              </w:rPr>
              <w:t xml:space="preserve"> </w:t>
            </w:r>
            <w:r w:rsidRPr="00C1109A">
              <w:rPr>
                <w:color w:val="auto"/>
              </w:rPr>
              <w:t xml:space="preserve">do </w:t>
            </w:r>
            <w:r w:rsidRPr="00C1109A">
              <w:rPr>
                <w:rFonts w:eastAsia="TimesNewRoman"/>
                <w:i/>
                <w:color w:val="auto"/>
              </w:rPr>
              <w:t xml:space="preserve">Wytycznych </w:t>
            </w:r>
            <w:r w:rsidR="00253C94">
              <w:rPr>
                <w:rFonts w:eastAsia="TimesNewRoman"/>
                <w:i/>
                <w:color w:val="auto"/>
              </w:rPr>
              <w:br/>
            </w:r>
            <w:r w:rsidRPr="00C1109A">
              <w:rPr>
                <w:rFonts w:eastAsia="TimesNewRoman"/>
                <w:i/>
                <w:color w:val="auto"/>
              </w:rPr>
              <w:t>w zakresie monitorowania postępu rzeczowego realizacji programów operacyjnych na lata 2014-2020</w:t>
            </w:r>
            <w:r w:rsidRPr="00C1109A">
              <w:rPr>
                <w:color w:val="auto"/>
              </w:rPr>
              <w:t xml:space="preserve">, </w:t>
            </w:r>
            <w:r w:rsidRPr="00516ADB">
              <w:rPr>
                <w:color w:val="auto"/>
              </w:rPr>
              <w:t xml:space="preserve">który stanowi załącznik nr </w:t>
            </w:r>
            <w:r w:rsidR="00B13B25">
              <w:rPr>
                <w:color w:val="auto"/>
              </w:rPr>
              <w:t>8</w:t>
            </w:r>
            <w:r w:rsidRPr="00516ADB">
              <w:rPr>
                <w:color w:val="auto"/>
              </w:rPr>
              <w:t xml:space="preserve"> </w:t>
            </w:r>
            <w:r w:rsidR="00C7771D" w:rsidRPr="00516ADB">
              <w:rPr>
                <w:color w:val="auto"/>
              </w:rPr>
              <w:t>wezwania</w:t>
            </w:r>
            <w:r w:rsidRPr="00516ADB">
              <w:rPr>
                <w:color w:val="auto"/>
              </w:rPr>
              <w:t>.</w:t>
            </w:r>
          </w:p>
          <w:p w14:paraId="1D641EA7" w14:textId="77777777" w:rsidR="009D5421" w:rsidRPr="009D5421" w:rsidRDefault="009D5421" w:rsidP="009D5421">
            <w:pPr>
              <w:pStyle w:val="Default"/>
              <w:jc w:val="both"/>
              <w:rPr>
                <w:color w:val="auto"/>
              </w:rPr>
            </w:pPr>
            <w:r w:rsidRPr="009D5421">
              <w:rPr>
                <w:color w:val="auto"/>
              </w:rPr>
              <w:t>Osoby uzyskujące kwalifikacje w trakcie realizacji projektu należy również wliczać do wskaźnika.</w:t>
            </w:r>
          </w:p>
          <w:p w14:paraId="24F89BE0" w14:textId="77777777" w:rsidR="009D5421" w:rsidRPr="009D5421" w:rsidRDefault="009D5421" w:rsidP="009D5421">
            <w:pPr>
              <w:pStyle w:val="Default"/>
              <w:jc w:val="both"/>
              <w:rPr>
                <w:color w:val="auto"/>
              </w:rPr>
            </w:pPr>
            <w:r w:rsidRPr="009D5421">
              <w:rPr>
                <w:color w:val="auto"/>
              </w:rPr>
              <w:t>Jeżeli okres oczekiwania na wyniki egzaminu jest dłuższy niż 4 tygodnie od zakończenia udziału w projekcie, ale egzamin odbył się w trakcie tych 4 tygodni, wówczas można uwzględnić osoby we wskaźniku (po otrzymaniu wyników egzaminu). We wskaźniku należy uwzględnić jednak tylko te osoby, które otrzymały wyniki egzaminu do czasu ostatecznego rozliczenia projektu.</w:t>
            </w:r>
          </w:p>
          <w:p w14:paraId="7080A47B" w14:textId="77777777" w:rsidR="009D5421" w:rsidRPr="009D5421" w:rsidRDefault="009D5421" w:rsidP="009D5421">
            <w:pPr>
              <w:spacing w:after="0" w:line="240" w:lineRule="auto"/>
              <w:jc w:val="both"/>
              <w:rPr>
                <w:rFonts w:ascii="Times New Roman" w:hAnsi="Times New Roman" w:cs="Times New Roman"/>
                <w:sz w:val="24"/>
                <w:szCs w:val="24"/>
              </w:rPr>
            </w:pPr>
            <w:r w:rsidRPr="009D5421">
              <w:rPr>
                <w:rFonts w:ascii="Times New Roman" w:hAnsi="Times New Roman" w:cs="Times New Roman"/>
                <w:sz w:val="24"/>
                <w:szCs w:val="24"/>
              </w:rPr>
              <w:t xml:space="preserve">Zgodnie z </w:t>
            </w:r>
            <w:r w:rsidRPr="009D5421">
              <w:rPr>
                <w:rFonts w:ascii="Times New Roman" w:hAnsi="Times New Roman" w:cs="Times New Roman"/>
                <w:i/>
                <w:sz w:val="24"/>
                <w:szCs w:val="24"/>
              </w:rPr>
              <w:t>Wytycznymi w zakresie monitorowania postępu rzeczowego programów operacyjnych na lata 2014-2020</w:t>
            </w:r>
            <w:r w:rsidRPr="009D5421">
              <w:rPr>
                <w:rFonts w:ascii="Times New Roman" w:hAnsi="Times New Roman" w:cs="Times New Roman"/>
                <w:sz w:val="24"/>
                <w:szCs w:val="24"/>
              </w:rPr>
              <w:t>.</w:t>
            </w:r>
          </w:p>
        </w:tc>
      </w:tr>
    </w:tbl>
    <w:p w14:paraId="4AA668C4" w14:textId="77777777" w:rsidR="009D5421" w:rsidRPr="009D5421" w:rsidRDefault="009D5421" w:rsidP="009D5421">
      <w:pPr>
        <w:spacing w:after="0" w:line="240" w:lineRule="auto"/>
        <w:jc w:val="both"/>
        <w:rPr>
          <w:rFonts w:ascii="Times New Roman" w:eastAsia="Times New Roman" w:hAnsi="Times New Roman" w:cs="Times New Roman"/>
          <w:sz w:val="24"/>
          <w:szCs w:val="24"/>
          <w:lang w:eastAsia="zh-CN"/>
        </w:rPr>
      </w:pPr>
    </w:p>
    <w:p w14:paraId="149C0B99" w14:textId="2B08EB85" w:rsidR="002F7DE4" w:rsidRDefault="002F7DE4" w:rsidP="002F7DE4">
      <w:pPr>
        <w:autoSpaceDE w:val="0"/>
        <w:autoSpaceDN w:val="0"/>
        <w:adjustRightInd w:val="0"/>
        <w:spacing w:after="0" w:line="240" w:lineRule="auto"/>
        <w:jc w:val="both"/>
        <w:rPr>
          <w:rFonts w:ascii="Times New Roman" w:hAnsi="Times New Roman"/>
          <w:sz w:val="24"/>
          <w:szCs w:val="24"/>
        </w:rPr>
      </w:pPr>
      <w:r w:rsidRPr="0051063C">
        <w:rPr>
          <w:rFonts w:ascii="Times New Roman" w:hAnsi="Times New Roman"/>
          <w:sz w:val="24"/>
          <w:szCs w:val="24"/>
        </w:rPr>
        <w:t xml:space="preserve">Poza monitorowaniem wskaźników określonych we wniosku o dofinansowanie, realizacja projektów, wiąże się z obowiązkiem monitorowania wspólnych wskaźników produktu </w:t>
      </w:r>
      <w:r w:rsidR="007053DE">
        <w:rPr>
          <w:rFonts w:ascii="Times New Roman" w:hAnsi="Times New Roman"/>
          <w:sz w:val="24"/>
          <w:szCs w:val="24"/>
        </w:rPr>
        <w:br/>
      </w:r>
      <w:r w:rsidRPr="0051063C">
        <w:rPr>
          <w:rFonts w:ascii="Times New Roman" w:hAnsi="Times New Roman"/>
          <w:sz w:val="24"/>
          <w:szCs w:val="24"/>
        </w:rPr>
        <w:t xml:space="preserve">i rezultatu wskazanych w załączniku I rozporządzenia Parlamentu Europejskiego i Rady (UE) </w:t>
      </w:r>
      <w:r w:rsidRPr="0051063C">
        <w:rPr>
          <w:rFonts w:ascii="Times New Roman" w:hAnsi="Times New Roman"/>
          <w:sz w:val="24"/>
          <w:szCs w:val="24"/>
        </w:rPr>
        <w:lastRenderedPageBreak/>
        <w:t xml:space="preserve">nr 1304/2013 z dnia 17 grudnia 2013 r. w sprawie Europejskiego Funduszu Społecznego </w:t>
      </w:r>
      <w:r w:rsidR="007053DE">
        <w:rPr>
          <w:rFonts w:ascii="Times New Roman" w:hAnsi="Times New Roman"/>
          <w:sz w:val="24"/>
          <w:szCs w:val="24"/>
        </w:rPr>
        <w:br/>
      </w:r>
      <w:r w:rsidRPr="0051063C">
        <w:rPr>
          <w:rFonts w:ascii="Times New Roman" w:hAnsi="Times New Roman"/>
          <w:sz w:val="24"/>
          <w:szCs w:val="24"/>
        </w:rPr>
        <w:t xml:space="preserve">i uchylającego rozporządzenie Rady (WE) nr 1081/2006 oraz zdefiniowanych w </w:t>
      </w:r>
      <w:r w:rsidRPr="0051063C">
        <w:rPr>
          <w:rFonts w:ascii="Times New Roman" w:hAnsi="Times New Roman"/>
          <w:i/>
          <w:iCs/>
          <w:sz w:val="24"/>
          <w:szCs w:val="24"/>
        </w:rPr>
        <w:t xml:space="preserve">Wytycznych KE dotyczących monitorowania i ewaluacji EFS 2014-2020 </w:t>
      </w:r>
      <w:r w:rsidRPr="0051063C">
        <w:rPr>
          <w:rFonts w:ascii="Times New Roman" w:hAnsi="Times New Roman"/>
          <w:sz w:val="24"/>
          <w:szCs w:val="24"/>
        </w:rPr>
        <w:t xml:space="preserve">i </w:t>
      </w:r>
      <w:r w:rsidRPr="0051063C">
        <w:rPr>
          <w:rFonts w:ascii="Times New Roman" w:hAnsi="Times New Roman"/>
          <w:i/>
          <w:iCs/>
          <w:sz w:val="24"/>
          <w:szCs w:val="24"/>
        </w:rPr>
        <w:t>Wytycznych w zakresie monitorowania postępu rzeczowego realizacji programów operacyjnych na lata 2014-2020</w:t>
      </w:r>
      <w:r w:rsidRPr="0051063C">
        <w:rPr>
          <w:rFonts w:ascii="Times New Roman" w:hAnsi="Times New Roman"/>
          <w:sz w:val="24"/>
          <w:szCs w:val="24"/>
        </w:rPr>
        <w:t>. Realizacja ww. wymaga również monitorowania dodatkowych wskaźników rezultatu zdefiniowanych w załączniku II do ww. rozporządzenia</w:t>
      </w:r>
      <w:r w:rsidRPr="0051063C">
        <w:rPr>
          <w:rStyle w:val="Odwoanieprzypisudolnego"/>
          <w:rFonts w:ascii="Times New Roman" w:hAnsi="Times New Roman"/>
          <w:sz w:val="24"/>
          <w:szCs w:val="24"/>
        </w:rPr>
        <w:footnoteReference w:id="5"/>
      </w:r>
      <w:r w:rsidRPr="0051063C">
        <w:rPr>
          <w:rFonts w:ascii="Times New Roman" w:hAnsi="Times New Roman"/>
          <w:sz w:val="24"/>
          <w:szCs w:val="24"/>
        </w:rPr>
        <w:t>.</w:t>
      </w:r>
    </w:p>
    <w:p w14:paraId="72DF479C" w14:textId="77777777" w:rsidR="00C70960" w:rsidRPr="00656CA9" w:rsidRDefault="00C70960" w:rsidP="00C70960">
      <w:pPr>
        <w:pStyle w:val="Akapitzlist"/>
        <w:autoSpaceDE w:val="0"/>
        <w:autoSpaceDN w:val="0"/>
        <w:adjustRightInd w:val="0"/>
        <w:spacing w:after="0" w:line="240" w:lineRule="auto"/>
        <w:ind w:left="0"/>
        <w:jc w:val="both"/>
        <w:rPr>
          <w:rFonts w:ascii="Times New Roman" w:eastAsia="TimesNew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C70960" w:rsidRPr="00656CA9" w14:paraId="04A1C9C6" w14:textId="77777777" w:rsidTr="00D83180">
        <w:trPr>
          <w:trHeight w:val="837"/>
        </w:trPr>
        <w:tc>
          <w:tcPr>
            <w:tcW w:w="9214" w:type="dxa"/>
            <w:shd w:val="clear" w:color="auto" w:fill="B8CCE4"/>
            <w:vAlign w:val="center"/>
          </w:tcPr>
          <w:p w14:paraId="7ACB1B76" w14:textId="77777777" w:rsidR="00C70960" w:rsidRPr="00656CA9" w:rsidRDefault="00C70960" w:rsidP="00B64B83">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5CE97E5E" w14:textId="4490C6AA" w:rsidR="00C70960" w:rsidRPr="00656CA9" w:rsidRDefault="00C70960" w:rsidP="00B64B83">
            <w:pPr>
              <w:shd w:val="clear" w:color="auto" w:fill="B8CCE4"/>
              <w:spacing w:after="0" w:line="240" w:lineRule="auto"/>
              <w:jc w:val="both"/>
              <w:rPr>
                <w:rFonts w:ascii="Times New Roman" w:hAnsi="Times New Roman" w:cs="Times New Roman"/>
                <w:sz w:val="24"/>
                <w:szCs w:val="24"/>
              </w:rPr>
            </w:pPr>
            <w:r w:rsidRPr="0051063C">
              <w:rPr>
                <w:rFonts w:ascii="Times New Roman" w:eastAsia="TimesNewRoman" w:hAnsi="Times New Roman"/>
                <w:sz w:val="24"/>
                <w:szCs w:val="24"/>
              </w:rPr>
              <w:t xml:space="preserve">Ponadto wnioskodawca na etapie konstruowania wniosku powinien zdefiniować własne wskaźniki – specyficzne dla projektu, </w:t>
            </w:r>
            <w:r>
              <w:rPr>
                <w:rFonts w:ascii="Times New Roman" w:eastAsia="TimesNewRoman" w:hAnsi="Times New Roman"/>
                <w:sz w:val="24"/>
                <w:szCs w:val="24"/>
              </w:rPr>
              <w:t>które</w:t>
            </w:r>
            <w:r w:rsidRPr="0051063C">
              <w:rPr>
                <w:rFonts w:ascii="Times New Roman" w:eastAsia="TimesNewRoman" w:hAnsi="Times New Roman"/>
                <w:sz w:val="24"/>
                <w:szCs w:val="24"/>
              </w:rPr>
              <w:t xml:space="preserve"> wynikają z zaplanowanych działań oraz struktury grupy docelowej.</w:t>
            </w:r>
          </w:p>
        </w:tc>
      </w:tr>
    </w:tbl>
    <w:p w14:paraId="4DC65A70" w14:textId="77777777" w:rsidR="00C70960" w:rsidRPr="00483861" w:rsidRDefault="00C70960" w:rsidP="00C70960">
      <w:pPr>
        <w:spacing w:after="0" w:line="240" w:lineRule="auto"/>
        <w:jc w:val="both"/>
        <w:rPr>
          <w:rFonts w:ascii="Times New Roman" w:eastAsia="Times New Roman" w:hAnsi="Times New Roman" w:cs="Times New Roman"/>
          <w:sz w:val="24"/>
          <w:szCs w:val="24"/>
        </w:rPr>
      </w:pPr>
    </w:p>
    <w:p w14:paraId="7278B53D" w14:textId="77777777" w:rsidR="002724C3" w:rsidRPr="0051063C" w:rsidRDefault="002724C3" w:rsidP="002724C3">
      <w:pPr>
        <w:spacing w:after="0" w:line="240" w:lineRule="auto"/>
        <w:jc w:val="both"/>
        <w:rPr>
          <w:rFonts w:ascii="Times New Roman" w:eastAsia="TimesNewRoman" w:hAnsi="Times New Roman"/>
          <w:b/>
          <w:sz w:val="24"/>
          <w:szCs w:val="24"/>
        </w:rPr>
      </w:pPr>
      <w:r w:rsidRPr="0051063C">
        <w:rPr>
          <w:rFonts w:ascii="Times New Roman" w:eastAsia="TimesNewRoman" w:hAnsi="Times New Roman"/>
          <w:b/>
          <w:sz w:val="24"/>
          <w:szCs w:val="24"/>
        </w:rPr>
        <w:t>Poniżej przedstawiono przykładowe wskaźniki specyficzne dla projektu: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2724C3" w:rsidRPr="0051063C" w14:paraId="791D55B1" w14:textId="77777777" w:rsidTr="00D83180">
        <w:trPr>
          <w:trHeight w:val="547"/>
        </w:trPr>
        <w:tc>
          <w:tcPr>
            <w:tcW w:w="7088" w:type="dxa"/>
            <w:vAlign w:val="center"/>
          </w:tcPr>
          <w:p w14:paraId="1BCDD914" w14:textId="77777777" w:rsidR="002724C3" w:rsidRPr="0051063C" w:rsidRDefault="002724C3" w:rsidP="00B64B83">
            <w:pPr>
              <w:autoSpaceDE w:val="0"/>
              <w:autoSpaceDN w:val="0"/>
              <w:adjustRightInd w:val="0"/>
              <w:spacing w:after="0" w:line="240" w:lineRule="auto"/>
              <w:jc w:val="center"/>
              <w:rPr>
                <w:rFonts w:ascii="Times New Roman" w:hAnsi="Times New Roman"/>
                <w:sz w:val="24"/>
                <w:szCs w:val="24"/>
              </w:rPr>
            </w:pPr>
            <w:r w:rsidRPr="0051063C">
              <w:rPr>
                <w:rFonts w:ascii="Times New Roman" w:hAnsi="Times New Roman"/>
                <w:b/>
                <w:bCs/>
                <w:sz w:val="24"/>
                <w:szCs w:val="24"/>
              </w:rPr>
              <w:t>Nazwa wskaźnika produktu</w:t>
            </w:r>
          </w:p>
        </w:tc>
        <w:tc>
          <w:tcPr>
            <w:tcW w:w="2126" w:type="dxa"/>
            <w:vAlign w:val="center"/>
          </w:tcPr>
          <w:p w14:paraId="430D87BE" w14:textId="77777777" w:rsidR="002724C3" w:rsidRPr="0051063C" w:rsidRDefault="002724C3" w:rsidP="00B64B83">
            <w:pPr>
              <w:autoSpaceDE w:val="0"/>
              <w:autoSpaceDN w:val="0"/>
              <w:adjustRightInd w:val="0"/>
              <w:spacing w:after="0" w:line="240" w:lineRule="auto"/>
              <w:jc w:val="center"/>
              <w:rPr>
                <w:rFonts w:ascii="Times New Roman" w:hAnsi="Times New Roman"/>
                <w:sz w:val="24"/>
                <w:szCs w:val="24"/>
              </w:rPr>
            </w:pPr>
            <w:r w:rsidRPr="0051063C">
              <w:rPr>
                <w:rFonts w:ascii="Times New Roman" w:hAnsi="Times New Roman"/>
                <w:b/>
                <w:bCs/>
                <w:sz w:val="24"/>
                <w:szCs w:val="24"/>
              </w:rPr>
              <w:t>Jednostka miary</w:t>
            </w:r>
          </w:p>
        </w:tc>
      </w:tr>
      <w:tr w:rsidR="002724C3" w:rsidRPr="0051063C" w14:paraId="76C072C2" w14:textId="77777777" w:rsidTr="00D83180">
        <w:trPr>
          <w:trHeight w:val="680"/>
        </w:trPr>
        <w:tc>
          <w:tcPr>
            <w:tcW w:w="7088" w:type="dxa"/>
            <w:vAlign w:val="center"/>
          </w:tcPr>
          <w:p w14:paraId="756D670D" w14:textId="3869715A" w:rsidR="002724C3" w:rsidRPr="0051063C" w:rsidRDefault="002724C3" w:rsidP="00B64B83">
            <w:pPr>
              <w:autoSpaceDE w:val="0"/>
              <w:autoSpaceDN w:val="0"/>
              <w:adjustRightInd w:val="0"/>
              <w:spacing w:after="0" w:line="240" w:lineRule="auto"/>
              <w:jc w:val="both"/>
              <w:rPr>
                <w:rStyle w:val="Odwoaniedokomentarza"/>
                <w:rFonts w:ascii="Times New Roman" w:hAnsi="Times New Roman"/>
                <w:sz w:val="24"/>
                <w:szCs w:val="24"/>
              </w:rPr>
            </w:pPr>
            <w:r w:rsidRPr="0051063C">
              <w:rPr>
                <w:rFonts w:ascii="Times New Roman" w:hAnsi="Times New Roman"/>
                <w:sz w:val="24"/>
                <w:szCs w:val="24"/>
              </w:rPr>
              <w:t>Liczba osób objętych szkoleniami w ramach projektu</w:t>
            </w:r>
          </w:p>
        </w:tc>
        <w:tc>
          <w:tcPr>
            <w:tcW w:w="2126" w:type="dxa"/>
            <w:vAlign w:val="center"/>
          </w:tcPr>
          <w:p w14:paraId="01175264" w14:textId="77777777" w:rsidR="002724C3" w:rsidRPr="0051063C" w:rsidRDefault="002724C3" w:rsidP="00B64B83">
            <w:pPr>
              <w:spacing w:after="0" w:line="240" w:lineRule="auto"/>
              <w:jc w:val="center"/>
              <w:rPr>
                <w:rFonts w:ascii="Times New Roman" w:eastAsia="TimesNewRoman" w:hAnsi="Times New Roman"/>
                <w:sz w:val="24"/>
                <w:szCs w:val="24"/>
              </w:rPr>
            </w:pPr>
            <w:r w:rsidRPr="0051063C">
              <w:rPr>
                <w:rFonts w:ascii="Times New Roman" w:eastAsia="TimesNewRoman" w:hAnsi="Times New Roman"/>
                <w:sz w:val="24"/>
                <w:szCs w:val="24"/>
              </w:rPr>
              <w:t>osoby</w:t>
            </w:r>
          </w:p>
        </w:tc>
      </w:tr>
      <w:tr w:rsidR="002724C3" w:rsidRPr="0051063C" w14:paraId="055D0333" w14:textId="77777777" w:rsidTr="00D83180">
        <w:trPr>
          <w:trHeight w:val="559"/>
        </w:trPr>
        <w:tc>
          <w:tcPr>
            <w:tcW w:w="7088" w:type="dxa"/>
            <w:vAlign w:val="center"/>
          </w:tcPr>
          <w:p w14:paraId="7D4B5C2D" w14:textId="77777777" w:rsidR="002724C3" w:rsidRPr="0051063C" w:rsidRDefault="002724C3" w:rsidP="00B64B83">
            <w:pPr>
              <w:autoSpaceDE w:val="0"/>
              <w:autoSpaceDN w:val="0"/>
              <w:adjustRightInd w:val="0"/>
              <w:spacing w:after="0" w:line="240" w:lineRule="auto"/>
              <w:jc w:val="center"/>
              <w:rPr>
                <w:rFonts w:ascii="Times New Roman" w:hAnsi="Times New Roman"/>
                <w:sz w:val="24"/>
                <w:szCs w:val="24"/>
              </w:rPr>
            </w:pPr>
            <w:r w:rsidRPr="0051063C">
              <w:rPr>
                <w:rFonts w:ascii="Times New Roman" w:hAnsi="Times New Roman"/>
                <w:b/>
                <w:bCs/>
                <w:sz w:val="24"/>
                <w:szCs w:val="24"/>
              </w:rPr>
              <w:t>Nazwa wskaźnika rezultatu</w:t>
            </w:r>
          </w:p>
        </w:tc>
        <w:tc>
          <w:tcPr>
            <w:tcW w:w="2126" w:type="dxa"/>
            <w:vAlign w:val="center"/>
          </w:tcPr>
          <w:p w14:paraId="4F1C224F" w14:textId="77777777" w:rsidR="002724C3" w:rsidRPr="0051063C" w:rsidRDefault="002724C3" w:rsidP="00B64B83">
            <w:pPr>
              <w:autoSpaceDE w:val="0"/>
              <w:autoSpaceDN w:val="0"/>
              <w:adjustRightInd w:val="0"/>
              <w:spacing w:after="0" w:line="240" w:lineRule="auto"/>
              <w:jc w:val="center"/>
              <w:rPr>
                <w:rFonts w:ascii="Times New Roman" w:hAnsi="Times New Roman"/>
                <w:sz w:val="24"/>
                <w:szCs w:val="24"/>
              </w:rPr>
            </w:pPr>
            <w:r w:rsidRPr="0051063C">
              <w:rPr>
                <w:rFonts w:ascii="Times New Roman" w:hAnsi="Times New Roman"/>
                <w:b/>
                <w:bCs/>
                <w:sz w:val="24"/>
                <w:szCs w:val="24"/>
              </w:rPr>
              <w:t>Jednostka miary</w:t>
            </w:r>
          </w:p>
        </w:tc>
      </w:tr>
      <w:tr w:rsidR="002724C3" w:rsidRPr="0051063C" w14:paraId="05C18C6E" w14:textId="77777777" w:rsidTr="00D83180">
        <w:trPr>
          <w:trHeight w:val="680"/>
        </w:trPr>
        <w:tc>
          <w:tcPr>
            <w:tcW w:w="7088" w:type="dxa"/>
            <w:vAlign w:val="center"/>
          </w:tcPr>
          <w:p w14:paraId="5C506E7A" w14:textId="77777777" w:rsidR="002724C3" w:rsidRPr="0051063C" w:rsidRDefault="002724C3" w:rsidP="00B64B83">
            <w:pPr>
              <w:autoSpaceDE w:val="0"/>
              <w:autoSpaceDN w:val="0"/>
              <w:adjustRightInd w:val="0"/>
              <w:spacing w:after="0" w:line="240" w:lineRule="auto"/>
              <w:jc w:val="both"/>
              <w:rPr>
                <w:rFonts w:ascii="Times New Roman" w:hAnsi="Times New Roman"/>
                <w:sz w:val="24"/>
                <w:szCs w:val="24"/>
              </w:rPr>
            </w:pPr>
            <w:r w:rsidRPr="0051063C">
              <w:rPr>
                <w:rFonts w:ascii="Times New Roman" w:hAnsi="Times New Roman"/>
                <w:sz w:val="24"/>
                <w:szCs w:val="24"/>
              </w:rPr>
              <w:t>Liczba osób, które uzyskały kwalifikacje lub nabyły kompetencje</w:t>
            </w:r>
          </w:p>
        </w:tc>
        <w:tc>
          <w:tcPr>
            <w:tcW w:w="2126" w:type="dxa"/>
            <w:vAlign w:val="center"/>
          </w:tcPr>
          <w:p w14:paraId="14AB2BF2" w14:textId="77777777" w:rsidR="002724C3" w:rsidRPr="0051063C" w:rsidRDefault="002724C3" w:rsidP="00B64B83">
            <w:pPr>
              <w:spacing w:after="0" w:line="240" w:lineRule="auto"/>
              <w:jc w:val="center"/>
              <w:rPr>
                <w:rFonts w:ascii="Times New Roman" w:eastAsia="TimesNewRoman" w:hAnsi="Times New Roman"/>
                <w:sz w:val="24"/>
                <w:szCs w:val="24"/>
              </w:rPr>
            </w:pPr>
            <w:r w:rsidRPr="0051063C">
              <w:rPr>
                <w:rFonts w:ascii="Times New Roman" w:eastAsia="TimesNewRoman" w:hAnsi="Times New Roman"/>
                <w:sz w:val="24"/>
                <w:szCs w:val="24"/>
              </w:rPr>
              <w:t>osoby</w:t>
            </w:r>
          </w:p>
        </w:tc>
      </w:tr>
      <w:tr w:rsidR="002724C3" w:rsidRPr="0051063C" w14:paraId="1E39A096" w14:textId="77777777" w:rsidTr="00D83180">
        <w:trPr>
          <w:trHeight w:val="680"/>
        </w:trPr>
        <w:tc>
          <w:tcPr>
            <w:tcW w:w="7088" w:type="dxa"/>
            <w:vAlign w:val="center"/>
          </w:tcPr>
          <w:p w14:paraId="6D34FD33" w14:textId="402E6602" w:rsidR="002724C3" w:rsidRPr="005F3B25" w:rsidRDefault="005F3B25" w:rsidP="005F3B25">
            <w:pPr>
              <w:spacing w:after="0" w:line="240" w:lineRule="auto"/>
              <w:jc w:val="both"/>
              <w:rPr>
                <w:rFonts w:ascii="Times New Roman" w:hAnsi="Times New Roman" w:cs="Times New Roman"/>
                <w:sz w:val="24"/>
                <w:szCs w:val="24"/>
              </w:rPr>
            </w:pPr>
            <w:r w:rsidRPr="005F3B25">
              <w:rPr>
                <w:rFonts w:ascii="Times New Roman" w:hAnsi="Times New Roman" w:cs="Times New Roman"/>
                <w:sz w:val="24"/>
                <w:szCs w:val="24"/>
              </w:rPr>
              <w:t xml:space="preserve">Minimalny poziom kryterium efektywności zatrudnieniowej dla osób </w:t>
            </w:r>
            <w:r w:rsidR="00BC61FD">
              <w:rPr>
                <w:rFonts w:ascii="Times New Roman" w:hAnsi="Times New Roman" w:cs="Times New Roman"/>
                <w:sz w:val="24"/>
                <w:szCs w:val="24"/>
              </w:rPr>
              <w:br/>
            </w:r>
            <w:r w:rsidRPr="005F3B25">
              <w:rPr>
                <w:rFonts w:ascii="Times New Roman" w:hAnsi="Times New Roman" w:cs="Times New Roman"/>
                <w:sz w:val="24"/>
                <w:szCs w:val="24"/>
              </w:rPr>
              <w:t>w najtrudniejszej sytuacji, w tym osoby w wieku 50 lat i więcej, kobiety, osoby z niepełnosprawnościami, osoby długotrwale bezrobotne, osoby z niskimi kwalifikacjami do poziomu ISCED 3</w:t>
            </w:r>
          </w:p>
        </w:tc>
        <w:tc>
          <w:tcPr>
            <w:tcW w:w="2126" w:type="dxa"/>
            <w:vAlign w:val="center"/>
          </w:tcPr>
          <w:p w14:paraId="24E271EF" w14:textId="084C8FDB" w:rsidR="002724C3" w:rsidRPr="005F3B25" w:rsidRDefault="005F3B25" w:rsidP="00B64B83">
            <w:pPr>
              <w:spacing w:after="0" w:line="240" w:lineRule="auto"/>
              <w:jc w:val="center"/>
              <w:rPr>
                <w:rFonts w:ascii="Times New Roman" w:eastAsia="TimesNewRoman" w:hAnsi="Times New Roman" w:cs="Times New Roman"/>
                <w:sz w:val="24"/>
                <w:szCs w:val="24"/>
              </w:rPr>
            </w:pPr>
            <w:r w:rsidRPr="005F3B25">
              <w:rPr>
                <w:rFonts w:ascii="Times New Roman" w:hAnsi="Times New Roman" w:cs="Times New Roman"/>
                <w:sz w:val="24"/>
                <w:szCs w:val="24"/>
              </w:rPr>
              <w:t>42%</w:t>
            </w:r>
          </w:p>
        </w:tc>
      </w:tr>
      <w:tr w:rsidR="005F3B25" w:rsidRPr="0051063C" w14:paraId="2A9AD2B7" w14:textId="77777777" w:rsidTr="00D83180">
        <w:trPr>
          <w:trHeight w:val="680"/>
        </w:trPr>
        <w:tc>
          <w:tcPr>
            <w:tcW w:w="7088" w:type="dxa"/>
            <w:vAlign w:val="center"/>
          </w:tcPr>
          <w:p w14:paraId="297E1E65" w14:textId="4F0C2C2C" w:rsidR="005F3B25" w:rsidRPr="005F3B25" w:rsidRDefault="005F3B25" w:rsidP="005F3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5F3B25">
              <w:rPr>
                <w:rFonts w:ascii="Times New Roman" w:hAnsi="Times New Roman" w:cs="Times New Roman"/>
                <w:sz w:val="24"/>
                <w:szCs w:val="24"/>
              </w:rPr>
              <w:t>inimalny poziom kryterium efektywności zatrudnieniowej dla pozostałych osób nienależących do ww. grup</w:t>
            </w:r>
          </w:p>
        </w:tc>
        <w:tc>
          <w:tcPr>
            <w:tcW w:w="2126" w:type="dxa"/>
            <w:vAlign w:val="center"/>
          </w:tcPr>
          <w:p w14:paraId="6660CCB9" w14:textId="5BED8B98" w:rsidR="005F3B25" w:rsidRPr="005F3B25" w:rsidRDefault="005F3B25" w:rsidP="00B64B83">
            <w:pPr>
              <w:spacing w:after="0" w:line="240" w:lineRule="auto"/>
              <w:jc w:val="center"/>
              <w:rPr>
                <w:rFonts w:ascii="Times New Roman" w:eastAsia="TimesNewRoman" w:hAnsi="Times New Roman" w:cs="Times New Roman"/>
                <w:sz w:val="24"/>
                <w:szCs w:val="24"/>
              </w:rPr>
            </w:pPr>
            <w:r w:rsidRPr="005F3B25">
              <w:rPr>
                <w:rFonts w:ascii="Times New Roman" w:hAnsi="Times New Roman" w:cs="Times New Roman"/>
                <w:sz w:val="24"/>
                <w:szCs w:val="24"/>
              </w:rPr>
              <w:t>52%</w:t>
            </w:r>
          </w:p>
        </w:tc>
      </w:tr>
    </w:tbl>
    <w:p w14:paraId="4EEEF953" w14:textId="77777777" w:rsidR="007053DE" w:rsidRDefault="007053DE" w:rsidP="007053DE">
      <w:pPr>
        <w:autoSpaceDE w:val="0"/>
        <w:autoSpaceDN w:val="0"/>
        <w:adjustRightInd w:val="0"/>
        <w:spacing w:after="0" w:line="240" w:lineRule="auto"/>
        <w:jc w:val="both"/>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B64B83" w:rsidRPr="00656CA9" w14:paraId="7263DC23" w14:textId="77777777" w:rsidTr="00D83180">
        <w:trPr>
          <w:trHeight w:val="141"/>
        </w:trPr>
        <w:tc>
          <w:tcPr>
            <w:tcW w:w="9214" w:type="dxa"/>
            <w:shd w:val="clear" w:color="auto" w:fill="B8CCE4"/>
            <w:vAlign w:val="center"/>
          </w:tcPr>
          <w:p w14:paraId="54F00C37" w14:textId="77777777" w:rsidR="00B64B83" w:rsidRPr="00656CA9" w:rsidRDefault="00B64B83" w:rsidP="00B64B83">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18117FE3" w14:textId="19FA48CB" w:rsidR="00B64B83" w:rsidRPr="00656CA9" w:rsidRDefault="00B64B83" w:rsidP="00B64B83">
            <w:pPr>
              <w:shd w:val="clear" w:color="auto" w:fill="B8CCE4"/>
              <w:spacing w:after="0" w:line="240" w:lineRule="auto"/>
              <w:jc w:val="both"/>
              <w:rPr>
                <w:rFonts w:ascii="Times New Roman" w:hAnsi="Times New Roman" w:cs="Times New Roman"/>
                <w:sz w:val="24"/>
                <w:szCs w:val="24"/>
              </w:rPr>
            </w:pPr>
            <w:r w:rsidRPr="00910EF5">
              <w:rPr>
                <w:rFonts w:ascii="Times New Roman" w:eastAsia="Calibri" w:hAnsi="Times New Roman" w:cs="Times New Roman"/>
                <w:sz w:val="24"/>
                <w:szCs w:val="24"/>
              </w:rPr>
              <w:t xml:space="preserve">W ramach projektów </w:t>
            </w:r>
            <w:r>
              <w:rPr>
                <w:rFonts w:ascii="Times New Roman" w:eastAsia="Calibri" w:hAnsi="Times New Roman" w:cs="Times New Roman"/>
                <w:sz w:val="24"/>
                <w:szCs w:val="24"/>
              </w:rPr>
              <w:t xml:space="preserve">realizowanych w ramach RPOWP </w:t>
            </w:r>
            <w:r w:rsidRPr="00910EF5">
              <w:rPr>
                <w:rFonts w:ascii="Times New Roman" w:eastAsia="Calibri" w:hAnsi="Times New Roman" w:cs="Times New Roman"/>
                <w:sz w:val="24"/>
                <w:szCs w:val="24"/>
              </w:rPr>
              <w:t xml:space="preserve">zastosowanie ma metodyka pomiaru efektywności zatrudnieniowej określona w pkt 3 Podrozdziału 3.2 </w:t>
            </w:r>
            <w:r w:rsidRPr="00910EF5">
              <w:rPr>
                <w:rFonts w:ascii="Times New Roman" w:eastAsia="Calibri" w:hAnsi="Times New Roman" w:cs="Times New Roman"/>
                <w:b/>
                <w:sz w:val="24"/>
                <w:szCs w:val="24"/>
              </w:rPr>
              <w:t>Sposób pomiaru kryterium efektywności zatrudnieniowej i</w:t>
            </w:r>
            <w:r>
              <w:rPr>
                <w:rFonts w:ascii="Times New Roman" w:eastAsia="Calibri" w:hAnsi="Times New Roman" w:cs="Times New Roman"/>
                <w:b/>
                <w:sz w:val="24"/>
                <w:szCs w:val="24"/>
              </w:rPr>
              <w:t xml:space="preserve"> </w:t>
            </w:r>
            <w:r w:rsidRPr="00910EF5">
              <w:rPr>
                <w:rFonts w:ascii="Times New Roman" w:eastAsia="Calibri" w:hAnsi="Times New Roman" w:cs="Times New Roman"/>
                <w:b/>
                <w:sz w:val="24"/>
                <w:szCs w:val="24"/>
              </w:rPr>
              <w:t>efektywności zawodowej w projekcie</w:t>
            </w:r>
            <w:r w:rsidRPr="00910EF5">
              <w:rPr>
                <w:rFonts w:ascii="Times New Roman" w:eastAsia="Calibri" w:hAnsi="Times New Roman" w:cs="Times New Roman"/>
                <w:sz w:val="24"/>
                <w:szCs w:val="24"/>
              </w:rPr>
              <w:t xml:space="preserve"> </w:t>
            </w:r>
            <w:r w:rsidRPr="00910EF5">
              <w:rPr>
                <w:rFonts w:ascii="Times New Roman" w:eastAsia="Calibri" w:hAnsi="Times New Roman" w:cs="Times New Roman"/>
                <w:i/>
                <w:sz w:val="24"/>
                <w:szCs w:val="24"/>
              </w:rPr>
              <w:t>Wytycznych w zakresie realizacji przedsięwzięć z udziałem środków Europejskiego Funduszu Społecznego w obszarze rynku pracy na lata 2014-2020</w:t>
            </w:r>
            <w:r>
              <w:rPr>
                <w:rFonts w:ascii="Times New Roman" w:eastAsia="Calibri" w:hAnsi="Times New Roman" w:cs="Times New Roman"/>
                <w:sz w:val="24"/>
                <w:szCs w:val="24"/>
              </w:rPr>
              <w:t>, tj</w:t>
            </w:r>
            <w:r w:rsidRPr="006F7363">
              <w:rPr>
                <w:rFonts w:ascii="Times New Roman" w:eastAsia="Calibri" w:hAnsi="Times New Roman" w:cs="Times New Roman"/>
                <w:sz w:val="24"/>
                <w:szCs w:val="24"/>
              </w:rPr>
              <w:t>. metodyka sposobu pomiaru efektywności zatrudnieniowej uwzględniająca zatrudnienie na podstawie umowy o pracę oraz samozatrudnienie (sposób nr 2).</w:t>
            </w:r>
          </w:p>
        </w:tc>
      </w:tr>
    </w:tbl>
    <w:p w14:paraId="26AEF073" w14:textId="204B294C" w:rsidR="005B2E39" w:rsidRPr="005B2E39" w:rsidRDefault="005B2E39" w:rsidP="005B2E39">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BC61FD" w:rsidRPr="00BC61FD" w14:paraId="7441B270" w14:textId="77777777" w:rsidTr="00D83180">
        <w:trPr>
          <w:trHeight w:val="693"/>
        </w:trPr>
        <w:tc>
          <w:tcPr>
            <w:tcW w:w="9243" w:type="dxa"/>
            <w:shd w:val="pct25" w:color="auto" w:fill="auto"/>
            <w:vAlign w:val="center"/>
          </w:tcPr>
          <w:p w14:paraId="13DF3004" w14:textId="60B4D22A" w:rsidR="00A53851" w:rsidRPr="00BC61FD" w:rsidRDefault="00BC61FD" w:rsidP="00105237">
            <w:pPr>
              <w:pStyle w:val="Nagwek1"/>
              <w:spacing w:before="0" w:line="240" w:lineRule="auto"/>
              <w:rPr>
                <w:rFonts w:eastAsia="Calibri"/>
              </w:rPr>
            </w:pPr>
            <w:bookmarkStart w:id="11" w:name="_Toc529434736"/>
            <w:r w:rsidRPr="00BC61FD">
              <w:rPr>
                <w:rFonts w:eastAsia="Calibri"/>
              </w:rPr>
              <w:t>I</w:t>
            </w:r>
            <w:r w:rsidR="004A1592">
              <w:rPr>
                <w:rFonts w:eastAsia="Calibri"/>
              </w:rPr>
              <w:t>V</w:t>
            </w:r>
            <w:r w:rsidR="00A53851" w:rsidRPr="00BC61FD">
              <w:rPr>
                <w:rFonts w:eastAsia="Calibri"/>
              </w:rPr>
              <w:t>.</w:t>
            </w:r>
            <w:r w:rsidR="00A53851" w:rsidRPr="00BC61FD">
              <w:rPr>
                <w:rFonts w:eastAsia="Calibri"/>
              </w:rPr>
              <w:tab/>
            </w:r>
            <w:r w:rsidRPr="00BC61FD">
              <w:rPr>
                <w:rFonts w:eastAsia="Calibri"/>
              </w:rPr>
              <w:t>OCENA WNIOSK</w:t>
            </w:r>
            <w:r w:rsidR="008F2B0E">
              <w:rPr>
                <w:rFonts w:eastAsia="Calibri"/>
              </w:rPr>
              <w:t>U</w:t>
            </w:r>
            <w:r w:rsidRPr="00BC61FD">
              <w:rPr>
                <w:rFonts w:eastAsia="Calibri"/>
              </w:rPr>
              <w:t xml:space="preserve"> O DOFINANSOWANIE</w:t>
            </w:r>
            <w:bookmarkEnd w:id="11"/>
          </w:p>
        </w:tc>
      </w:tr>
    </w:tbl>
    <w:p w14:paraId="5D98AAB1" w14:textId="77777777" w:rsidR="00BC61FD" w:rsidRPr="00BC61FD" w:rsidRDefault="00BC61FD" w:rsidP="00BC61FD">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BC61FD" w:rsidRPr="00BC61FD" w14:paraId="5BD6D007" w14:textId="77777777" w:rsidTr="00D83180">
        <w:trPr>
          <w:trHeight w:val="410"/>
        </w:trPr>
        <w:tc>
          <w:tcPr>
            <w:tcW w:w="9243" w:type="dxa"/>
            <w:shd w:val="pct25" w:color="auto" w:fill="auto"/>
            <w:vAlign w:val="center"/>
          </w:tcPr>
          <w:p w14:paraId="44D93519" w14:textId="6845CD0C" w:rsidR="00BC61FD" w:rsidRPr="00BC61FD" w:rsidRDefault="004A1592" w:rsidP="00B64B83">
            <w:pPr>
              <w:pStyle w:val="Nagwek1"/>
              <w:spacing w:before="0" w:line="240" w:lineRule="auto"/>
              <w:ind w:left="1059" w:hanging="708"/>
              <w:rPr>
                <w:rFonts w:eastAsia="Calibri"/>
              </w:rPr>
            </w:pPr>
            <w:bookmarkStart w:id="12" w:name="_Toc529434737"/>
            <w:r>
              <w:rPr>
                <w:rFonts w:eastAsia="Calibri"/>
              </w:rPr>
              <w:t>4</w:t>
            </w:r>
            <w:r w:rsidR="00BC61FD" w:rsidRPr="00BC61FD">
              <w:rPr>
                <w:rFonts w:eastAsia="Calibri"/>
              </w:rPr>
              <w:t>.1</w:t>
            </w:r>
            <w:r w:rsidR="00BC61FD" w:rsidRPr="00BC61FD">
              <w:rPr>
                <w:rFonts w:eastAsia="Calibri"/>
              </w:rPr>
              <w:tab/>
              <w:t>Weryfikacja warunków formalnych</w:t>
            </w:r>
            <w:bookmarkEnd w:id="12"/>
          </w:p>
        </w:tc>
      </w:tr>
    </w:tbl>
    <w:p w14:paraId="5AF7957A" w14:textId="77777777" w:rsidR="00BC61FD" w:rsidRPr="00BC61FD" w:rsidRDefault="00BC61FD" w:rsidP="00BC61FD">
      <w:pPr>
        <w:spacing w:after="0" w:line="240" w:lineRule="auto"/>
        <w:jc w:val="both"/>
        <w:rPr>
          <w:rFonts w:ascii="Times New Roman" w:eastAsia="Calibri" w:hAnsi="Times New Roman" w:cs="Times New Roman"/>
          <w:sz w:val="24"/>
          <w:szCs w:val="24"/>
        </w:rPr>
      </w:pPr>
    </w:p>
    <w:p w14:paraId="513A7B10" w14:textId="1A29F35E" w:rsidR="00616484" w:rsidRDefault="00616484" w:rsidP="00616484">
      <w:pPr>
        <w:pStyle w:val="Default"/>
        <w:jc w:val="both"/>
        <w:rPr>
          <w:color w:val="auto"/>
        </w:rPr>
      </w:pPr>
      <w:r w:rsidRPr="00616484">
        <w:rPr>
          <w:color w:val="auto"/>
        </w:rPr>
        <w:t>Ilekroć w dokumencie wskazuje się liczbę dni, mowa jest o dniach kalendarzowych,</w:t>
      </w:r>
      <w:r>
        <w:rPr>
          <w:color w:val="auto"/>
        </w:rPr>
        <w:t xml:space="preserve"> </w:t>
      </w:r>
      <w:r w:rsidRPr="00616484">
        <w:rPr>
          <w:color w:val="auto"/>
        </w:rPr>
        <w:t>a terminy wskazane w niniejszym dokumencie obliczane są w sposób zgodny z przepisami ustawy</w:t>
      </w:r>
      <w:r>
        <w:rPr>
          <w:color w:val="auto"/>
        </w:rPr>
        <w:t xml:space="preserve"> </w:t>
      </w:r>
      <w:r w:rsidRPr="00616484">
        <w:rPr>
          <w:color w:val="auto"/>
        </w:rPr>
        <w:t xml:space="preserve">z dnia </w:t>
      </w:r>
      <w:r w:rsidRPr="00616484">
        <w:rPr>
          <w:color w:val="auto"/>
        </w:rPr>
        <w:lastRenderedPageBreak/>
        <w:t>14 czerwca 1960</w:t>
      </w:r>
      <w:r>
        <w:rPr>
          <w:color w:val="auto"/>
        </w:rPr>
        <w:t xml:space="preserve"> </w:t>
      </w:r>
      <w:r w:rsidRPr="00616484">
        <w:rPr>
          <w:color w:val="auto"/>
        </w:rPr>
        <w:t xml:space="preserve">r. – Kodeks postępowania administracyjnego </w:t>
      </w:r>
      <w:r w:rsidRPr="0048001D">
        <w:rPr>
          <w:color w:val="auto"/>
        </w:rPr>
        <w:t xml:space="preserve">(Dz. U. z 2017 r. poz. </w:t>
      </w:r>
      <w:r w:rsidR="004710B9" w:rsidRPr="0048001D">
        <w:rPr>
          <w:color w:val="auto"/>
        </w:rPr>
        <w:t>12</w:t>
      </w:r>
      <w:r w:rsidRPr="0048001D">
        <w:rPr>
          <w:color w:val="auto"/>
        </w:rPr>
        <w:t xml:space="preserve">57, </w:t>
      </w:r>
      <w:r w:rsidR="004710B9" w:rsidRPr="0048001D">
        <w:rPr>
          <w:color w:val="auto"/>
        </w:rPr>
        <w:br/>
      </w:r>
      <w:r w:rsidRPr="0048001D">
        <w:rPr>
          <w:color w:val="auto"/>
        </w:rPr>
        <w:t xml:space="preserve">z </w:t>
      </w:r>
      <w:proofErr w:type="spellStart"/>
      <w:r w:rsidRPr="0048001D">
        <w:rPr>
          <w:color w:val="auto"/>
        </w:rPr>
        <w:t>późn</w:t>
      </w:r>
      <w:proofErr w:type="spellEnd"/>
      <w:r w:rsidRPr="0048001D">
        <w:rPr>
          <w:color w:val="auto"/>
        </w:rPr>
        <w:t>. zm</w:t>
      </w:r>
      <w:r w:rsidRPr="00616484">
        <w:rPr>
          <w:color w:val="auto"/>
        </w:rPr>
        <w:t>.).</w:t>
      </w:r>
    </w:p>
    <w:p w14:paraId="6ABDBA1B" w14:textId="77777777" w:rsidR="00616484" w:rsidRDefault="00616484" w:rsidP="00BC61FD">
      <w:pPr>
        <w:pStyle w:val="Default"/>
        <w:jc w:val="both"/>
        <w:rPr>
          <w:color w:val="auto"/>
        </w:rPr>
      </w:pPr>
    </w:p>
    <w:p w14:paraId="03E1E568" w14:textId="4B8FE7D5" w:rsidR="00BC61FD" w:rsidRPr="009830B9" w:rsidRDefault="00BC61FD" w:rsidP="00BC61FD">
      <w:pPr>
        <w:pStyle w:val="Default"/>
        <w:jc w:val="both"/>
        <w:rPr>
          <w:color w:val="auto"/>
        </w:rPr>
      </w:pPr>
      <w:r w:rsidRPr="0051063C">
        <w:rPr>
          <w:color w:val="auto"/>
        </w:rPr>
        <w:t xml:space="preserve">Ocena projektu poprzedzona jest weryfikacją warunków formalnych lub oczywistych omyłek </w:t>
      </w:r>
      <w:r w:rsidRPr="0051063C">
        <w:rPr>
          <w:color w:val="auto"/>
        </w:rPr>
        <w:br/>
      </w:r>
      <w:r w:rsidRPr="009830B9">
        <w:rPr>
          <w:color w:val="auto"/>
        </w:rPr>
        <w:t xml:space="preserve">w oparciu o </w:t>
      </w:r>
      <w:r w:rsidRPr="009830B9">
        <w:rPr>
          <w:i/>
          <w:color w:val="auto"/>
        </w:rPr>
        <w:t xml:space="preserve">Kartę weryfikacji poprawności wniosku w ramach RPOWP </w:t>
      </w:r>
      <w:r w:rsidRPr="009830B9">
        <w:rPr>
          <w:color w:val="auto"/>
        </w:rPr>
        <w:t xml:space="preserve">(dalej: </w:t>
      </w:r>
      <w:r w:rsidRPr="009830B9">
        <w:rPr>
          <w:i/>
          <w:color w:val="auto"/>
        </w:rPr>
        <w:t>Karta weryfikacji poprawności wniosku</w:t>
      </w:r>
      <w:r w:rsidRPr="009830B9">
        <w:rPr>
          <w:color w:val="auto"/>
        </w:rPr>
        <w:t xml:space="preserve">), która stanowi </w:t>
      </w:r>
      <w:r w:rsidRPr="00516ADB">
        <w:rPr>
          <w:color w:val="auto"/>
        </w:rPr>
        <w:t xml:space="preserve">załącznik nr </w:t>
      </w:r>
      <w:r w:rsidR="002550A0" w:rsidRPr="00516ADB">
        <w:rPr>
          <w:color w:val="auto"/>
        </w:rPr>
        <w:t>2</w:t>
      </w:r>
      <w:r w:rsidRPr="00516ADB">
        <w:rPr>
          <w:color w:val="auto"/>
        </w:rPr>
        <w:t xml:space="preserve"> do </w:t>
      </w:r>
      <w:r w:rsidR="009830B9" w:rsidRPr="00516ADB">
        <w:rPr>
          <w:color w:val="auto"/>
        </w:rPr>
        <w:t>wezwania</w:t>
      </w:r>
      <w:r w:rsidRPr="009830B9">
        <w:rPr>
          <w:color w:val="auto"/>
        </w:rPr>
        <w:t>.</w:t>
      </w:r>
      <w:r w:rsidR="009830B9" w:rsidRPr="009830B9">
        <w:rPr>
          <w:color w:val="auto"/>
        </w:rPr>
        <w:t xml:space="preserve"> Poprawność wniosku dotyczy weryfikacji kompletności wniosku oraz opatrzenia go podpisem i pieczęcią, zgodnie z wymogami określonymi w niniejszym dokumencie.</w:t>
      </w:r>
    </w:p>
    <w:p w14:paraId="0C2A6EDF" w14:textId="77777777" w:rsidR="00BC61FD" w:rsidRPr="009830B9" w:rsidRDefault="00BC61FD" w:rsidP="00BC61FD">
      <w:pPr>
        <w:pStyle w:val="Default"/>
        <w:jc w:val="both"/>
        <w:rPr>
          <w:color w:val="auto"/>
        </w:rPr>
      </w:pPr>
    </w:p>
    <w:p w14:paraId="52EC1B4E" w14:textId="37998BF8" w:rsidR="00BC61FD" w:rsidRPr="0051063C" w:rsidRDefault="00BC61FD" w:rsidP="00BC61FD">
      <w:pPr>
        <w:pStyle w:val="Default"/>
        <w:jc w:val="both"/>
        <w:rPr>
          <w:color w:val="auto"/>
        </w:rPr>
      </w:pPr>
      <w:r w:rsidRPr="0051063C">
        <w:rPr>
          <w:color w:val="auto"/>
        </w:rPr>
        <w:t xml:space="preserve">Wymagania odnośnie przygotowania wniosku o dofinansowanie oraz sposobu jego złożenia </w:t>
      </w:r>
      <w:r>
        <w:rPr>
          <w:color w:val="auto"/>
        </w:rPr>
        <w:br/>
      </w:r>
      <w:r w:rsidRPr="0051063C">
        <w:rPr>
          <w:color w:val="auto"/>
        </w:rPr>
        <w:t xml:space="preserve">w </w:t>
      </w:r>
      <w:r w:rsidR="00E110CD">
        <w:rPr>
          <w:color w:val="auto"/>
        </w:rPr>
        <w:t xml:space="preserve">WUP </w:t>
      </w:r>
      <w:r w:rsidRPr="0051063C">
        <w:rPr>
          <w:color w:val="auto"/>
        </w:rPr>
        <w:t xml:space="preserve">zostały </w:t>
      </w:r>
      <w:r w:rsidRPr="00EC079F">
        <w:rPr>
          <w:color w:val="auto"/>
        </w:rPr>
        <w:t xml:space="preserve">opisane w pkt </w:t>
      </w:r>
      <w:r w:rsidR="00EC079F" w:rsidRPr="00EC079F">
        <w:rPr>
          <w:color w:val="auto"/>
        </w:rPr>
        <w:t>3</w:t>
      </w:r>
      <w:r w:rsidRPr="00EC079F">
        <w:rPr>
          <w:color w:val="auto"/>
        </w:rPr>
        <w:t>.2 wezwania.</w:t>
      </w:r>
    </w:p>
    <w:p w14:paraId="46460B6A" w14:textId="77777777" w:rsidR="009830B9" w:rsidRPr="009830B9" w:rsidRDefault="009830B9" w:rsidP="00910EF5">
      <w:pPr>
        <w:autoSpaceDE w:val="0"/>
        <w:autoSpaceDN w:val="0"/>
        <w:adjustRightInd w:val="0"/>
        <w:spacing w:after="0" w:line="240" w:lineRule="auto"/>
        <w:jc w:val="both"/>
        <w:rPr>
          <w:rFonts w:ascii="Times New Roman" w:hAnsi="Times New Roman" w:cs="Times New Roman"/>
          <w:sz w:val="24"/>
          <w:szCs w:val="24"/>
        </w:rPr>
      </w:pPr>
    </w:p>
    <w:p w14:paraId="59F3A245" w14:textId="4CCF50C6" w:rsidR="009830B9" w:rsidRPr="005A0733" w:rsidRDefault="00AB547B" w:rsidP="00910EF5">
      <w:pPr>
        <w:autoSpaceDE w:val="0"/>
        <w:autoSpaceDN w:val="0"/>
        <w:adjustRightInd w:val="0"/>
        <w:spacing w:after="0" w:line="240" w:lineRule="auto"/>
        <w:jc w:val="both"/>
        <w:rPr>
          <w:rFonts w:ascii="Times New Roman" w:hAnsi="Times New Roman" w:cs="Times New Roman"/>
          <w:sz w:val="24"/>
          <w:szCs w:val="24"/>
        </w:rPr>
      </w:pPr>
      <w:r w:rsidRPr="009830B9">
        <w:rPr>
          <w:rFonts w:ascii="Times New Roman" w:hAnsi="Times New Roman" w:cs="Times New Roman"/>
          <w:sz w:val="24"/>
          <w:szCs w:val="24"/>
        </w:rPr>
        <w:t xml:space="preserve">Weryfikacji </w:t>
      </w:r>
      <w:r w:rsidR="004376D5" w:rsidRPr="009830B9">
        <w:rPr>
          <w:rFonts w:ascii="Times New Roman" w:hAnsi="Times New Roman" w:cs="Times New Roman"/>
          <w:sz w:val="24"/>
          <w:szCs w:val="24"/>
        </w:rPr>
        <w:t>spełnienia warunków formalnych</w:t>
      </w:r>
      <w:r w:rsidRPr="009830B9">
        <w:rPr>
          <w:rFonts w:ascii="Times New Roman" w:hAnsi="Times New Roman" w:cs="Times New Roman"/>
          <w:sz w:val="24"/>
          <w:szCs w:val="24"/>
        </w:rPr>
        <w:t xml:space="preserve"> dokonuje pracownik </w:t>
      </w:r>
      <w:r w:rsidR="006F6FB6" w:rsidRPr="009830B9">
        <w:rPr>
          <w:rFonts w:ascii="Times New Roman" w:hAnsi="Times New Roman" w:cs="Times New Roman"/>
          <w:sz w:val="24"/>
          <w:szCs w:val="24"/>
        </w:rPr>
        <w:t>IP</w:t>
      </w:r>
      <w:r w:rsidR="009830B9" w:rsidRPr="009830B9">
        <w:rPr>
          <w:rFonts w:ascii="Times New Roman" w:hAnsi="Times New Roman" w:cs="Times New Roman"/>
          <w:sz w:val="24"/>
          <w:szCs w:val="24"/>
        </w:rPr>
        <w:t>.</w:t>
      </w:r>
      <w:r w:rsidR="006F6FB6" w:rsidRPr="009830B9">
        <w:rPr>
          <w:rFonts w:ascii="Times New Roman" w:hAnsi="Times New Roman" w:cs="Times New Roman"/>
          <w:sz w:val="24"/>
          <w:szCs w:val="24"/>
        </w:rPr>
        <w:t xml:space="preserve"> </w:t>
      </w:r>
      <w:r w:rsidRPr="009830B9">
        <w:rPr>
          <w:rFonts w:ascii="Times New Roman" w:hAnsi="Times New Roman" w:cs="Times New Roman"/>
          <w:sz w:val="24"/>
          <w:szCs w:val="24"/>
        </w:rPr>
        <w:t xml:space="preserve">Za termin dokonania weryfikacji uznaje się datę zatwierdzenia </w:t>
      </w:r>
      <w:r w:rsidRPr="009830B9">
        <w:rPr>
          <w:rFonts w:ascii="Times New Roman" w:hAnsi="Times New Roman" w:cs="Times New Roman"/>
          <w:i/>
          <w:sz w:val="24"/>
          <w:szCs w:val="24"/>
        </w:rPr>
        <w:t xml:space="preserve">Karty weryfikacji poprawności wniosku </w:t>
      </w:r>
      <w:r w:rsidRPr="009830B9">
        <w:rPr>
          <w:rFonts w:ascii="Times New Roman" w:hAnsi="Times New Roman" w:cs="Times New Roman"/>
          <w:sz w:val="24"/>
          <w:szCs w:val="24"/>
        </w:rPr>
        <w:t xml:space="preserve">przez przełożonego pracownika </w:t>
      </w:r>
      <w:r w:rsidR="006F6FB6" w:rsidRPr="009830B9">
        <w:rPr>
          <w:rFonts w:ascii="Times New Roman" w:hAnsi="Times New Roman" w:cs="Times New Roman"/>
          <w:sz w:val="24"/>
          <w:szCs w:val="24"/>
        </w:rPr>
        <w:t>IP</w:t>
      </w:r>
      <w:r w:rsidR="00F02D42" w:rsidRPr="009830B9">
        <w:rPr>
          <w:rFonts w:ascii="Times New Roman" w:hAnsi="Times New Roman" w:cs="Times New Roman"/>
          <w:sz w:val="24"/>
          <w:szCs w:val="24"/>
        </w:rPr>
        <w:t xml:space="preserve"> </w:t>
      </w:r>
      <w:r w:rsidRPr="009830B9">
        <w:rPr>
          <w:rFonts w:ascii="Times New Roman" w:hAnsi="Times New Roman" w:cs="Times New Roman"/>
          <w:sz w:val="24"/>
          <w:szCs w:val="24"/>
        </w:rPr>
        <w:t xml:space="preserve">dokonującego weryfikacji. </w:t>
      </w:r>
      <w:r w:rsidR="00BE6EDE" w:rsidRPr="009830B9">
        <w:rPr>
          <w:rFonts w:ascii="Times New Roman" w:hAnsi="Times New Roman" w:cs="Times New Roman"/>
          <w:sz w:val="24"/>
          <w:szCs w:val="24"/>
        </w:rPr>
        <w:t xml:space="preserve">W przypadku stwierdzenia </w:t>
      </w:r>
      <w:r w:rsidR="009830B9" w:rsidRPr="009830B9">
        <w:rPr>
          <w:rFonts w:ascii="Times New Roman" w:hAnsi="Times New Roman" w:cs="Times New Roman"/>
          <w:sz w:val="24"/>
          <w:szCs w:val="24"/>
        </w:rPr>
        <w:t xml:space="preserve">braków w zakresie warunków formalnych lub </w:t>
      </w:r>
      <w:r w:rsidR="004376D5" w:rsidRPr="009830B9">
        <w:rPr>
          <w:rFonts w:ascii="Times New Roman" w:hAnsi="Times New Roman" w:cs="Times New Roman"/>
          <w:sz w:val="24"/>
          <w:szCs w:val="24"/>
        </w:rPr>
        <w:t>oczywist</w:t>
      </w:r>
      <w:r w:rsidR="009830B9" w:rsidRPr="009830B9">
        <w:rPr>
          <w:rFonts w:ascii="Times New Roman" w:hAnsi="Times New Roman" w:cs="Times New Roman"/>
          <w:sz w:val="24"/>
          <w:szCs w:val="24"/>
        </w:rPr>
        <w:t>ych</w:t>
      </w:r>
      <w:r w:rsidR="004376D5" w:rsidRPr="009830B9">
        <w:rPr>
          <w:rFonts w:ascii="Times New Roman" w:hAnsi="Times New Roman" w:cs="Times New Roman"/>
          <w:sz w:val="24"/>
          <w:szCs w:val="24"/>
        </w:rPr>
        <w:t xml:space="preserve"> omył</w:t>
      </w:r>
      <w:r w:rsidR="009830B9" w:rsidRPr="009830B9">
        <w:rPr>
          <w:rFonts w:ascii="Times New Roman" w:hAnsi="Times New Roman" w:cs="Times New Roman"/>
          <w:sz w:val="24"/>
          <w:szCs w:val="24"/>
        </w:rPr>
        <w:t>e</w:t>
      </w:r>
      <w:r w:rsidR="004376D5" w:rsidRPr="009830B9">
        <w:rPr>
          <w:rFonts w:ascii="Times New Roman" w:hAnsi="Times New Roman" w:cs="Times New Roman"/>
          <w:sz w:val="24"/>
          <w:szCs w:val="24"/>
        </w:rPr>
        <w:t>k we wniosku o dofinansowanie,</w:t>
      </w:r>
      <w:r w:rsidR="009830B9" w:rsidRPr="009830B9">
        <w:rPr>
          <w:rFonts w:ascii="Times New Roman" w:eastAsia="Calibri" w:hAnsi="Times New Roman" w:cs="Times New Roman"/>
          <w:sz w:val="24"/>
          <w:szCs w:val="24"/>
        </w:rPr>
        <w:t xml:space="preserve"> w terminie 14 dni kalendarzowych od daty złożenia wniosku do WUP, </w:t>
      </w:r>
      <w:r w:rsidR="009830B9" w:rsidRPr="009830B9">
        <w:rPr>
          <w:rFonts w:ascii="Times New Roman" w:eastAsia="TimesNewRoman" w:hAnsi="Times New Roman" w:cs="Times New Roman"/>
          <w:sz w:val="24"/>
          <w:szCs w:val="24"/>
        </w:rPr>
        <w:t xml:space="preserve">do wnioskodawcy wysyłane jest pismo wzywające do uzupełnienia we </w:t>
      </w:r>
      <w:r w:rsidR="009830B9" w:rsidRPr="009830B9">
        <w:rPr>
          <w:rFonts w:ascii="Times New Roman" w:eastAsia="Calibri" w:hAnsi="Times New Roman" w:cs="Times New Roman"/>
          <w:sz w:val="24"/>
          <w:szCs w:val="24"/>
        </w:rPr>
        <w:t>wniosku braków w zakresie warunków formalnych lub poprawienia we wniosku oczywistych omyłek</w:t>
      </w:r>
      <w:r w:rsidR="009830B9" w:rsidRPr="009830B9">
        <w:rPr>
          <w:rFonts w:ascii="Times New Roman" w:eastAsia="TimesNewRoman" w:hAnsi="Times New Roman" w:cs="Times New Roman"/>
          <w:sz w:val="24"/>
          <w:szCs w:val="24"/>
        </w:rPr>
        <w:t xml:space="preserve">. </w:t>
      </w:r>
      <w:r w:rsidR="009830B9" w:rsidRPr="009830B9">
        <w:rPr>
          <w:rFonts w:ascii="Times New Roman" w:eastAsia="Calibri" w:hAnsi="Times New Roman" w:cs="Times New Roman"/>
          <w:sz w:val="24"/>
          <w:szCs w:val="24"/>
        </w:rPr>
        <w:t xml:space="preserve">Za doręczenie ww. </w:t>
      </w:r>
      <w:r w:rsidR="009830B9" w:rsidRPr="005A0733">
        <w:rPr>
          <w:rFonts w:ascii="Times New Roman" w:eastAsia="TimesNewRoman" w:hAnsi="Times New Roman" w:cs="Times New Roman"/>
          <w:sz w:val="24"/>
          <w:szCs w:val="24"/>
        </w:rPr>
        <w:t xml:space="preserve">pisma </w:t>
      </w:r>
      <w:r w:rsidR="009830B9" w:rsidRPr="005A0733">
        <w:rPr>
          <w:rFonts w:ascii="Times New Roman" w:eastAsia="Calibri" w:hAnsi="Times New Roman" w:cs="Times New Roman"/>
          <w:sz w:val="24"/>
          <w:szCs w:val="24"/>
        </w:rPr>
        <w:t>uznaje się potwierdzenie odbioru pisma</w:t>
      </w:r>
      <w:r w:rsidR="009830B9" w:rsidRPr="005A0733">
        <w:rPr>
          <w:rFonts w:ascii="Times New Roman" w:eastAsia="TimesNewRoman" w:hAnsi="Times New Roman" w:cs="Times New Roman"/>
          <w:sz w:val="24"/>
          <w:szCs w:val="24"/>
        </w:rPr>
        <w:t xml:space="preserve"> wysłanego drogą pocztową na adres podany we wniosku o dofinansowanie.</w:t>
      </w:r>
    </w:p>
    <w:p w14:paraId="35464D77" w14:textId="77777777" w:rsidR="005A0733" w:rsidRPr="005A0733" w:rsidRDefault="005A0733" w:rsidP="005A0733">
      <w:pPr>
        <w:pStyle w:val="Akapitzlist"/>
        <w:spacing w:after="0" w:line="240" w:lineRule="auto"/>
        <w:ind w:left="0"/>
        <w:jc w:val="both"/>
        <w:rPr>
          <w:rFonts w:ascii="Times New Roman" w:eastAsia="TimesNewRoman" w:hAnsi="Times New Roman" w:cs="Times New Roman"/>
          <w:sz w:val="24"/>
          <w:szCs w:val="24"/>
        </w:rPr>
      </w:pPr>
    </w:p>
    <w:p w14:paraId="6882DFB7" w14:textId="77777777" w:rsidR="005A0733" w:rsidRDefault="005A0733" w:rsidP="005A0733">
      <w:pPr>
        <w:autoSpaceDE w:val="0"/>
        <w:autoSpaceDN w:val="0"/>
        <w:adjustRightInd w:val="0"/>
        <w:spacing w:after="0" w:line="240" w:lineRule="auto"/>
        <w:jc w:val="both"/>
        <w:rPr>
          <w:rFonts w:ascii="Times New Roman" w:hAnsi="Times New Roman" w:cs="Times New Roman"/>
          <w:sz w:val="24"/>
          <w:szCs w:val="24"/>
        </w:rPr>
      </w:pPr>
      <w:r w:rsidRPr="005A0733">
        <w:rPr>
          <w:rFonts w:ascii="Times New Roman" w:hAnsi="Times New Roman" w:cs="Times New Roman"/>
          <w:sz w:val="24"/>
          <w:szCs w:val="24"/>
        </w:rPr>
        <w:t xml:space="preserve">WUP wezwie wnioskodawcę, na zasadach określonych w art. 43 ust. 2 i 3 ustawy wdrożeniowej, do uzupełnienia wniosku o dofinansowanie lub poprawienia w nim oczywistej omyłki, w terminie wyznaczonym przez </w:t>
      </w:r>
      <w:r>
        <w:rPr>
          <w:rFonts w:ascii="Times New Roman" w:hAnsi="Times New Roman" w:cs="Times New Roman"/>
          <w:sz w:val="24"/>
          <w:szCs w:val="24"/>
        </w:rPr>
        <w:t>WUP</w:t>
      </w:r>
      <w:r w:rsidRPr="005A0733">
        <w:rPr>
          <w:rFonts w:ascii="Times New Roman" w:hAnsi="Times New Roman" w:cs="Times New Roman"/>
          <w:sz w:val="24"/>
          <w:szCs w:val="24"/>
        </w:rPr>
        <w:t xml:space="preserve">, nie krótszym niż 7 dni i nie dłuższym niż 21 dni kalendarzowych od dnia otrzymania przedmiotowego pisma, pod rygorem pozostawienia </w:t>
      </w:r>
      <w:r w:rsidRPr="009830B9">
        <w:rPr>
          <w:rFonts w:ascii="Times New Roman" w:hAnsi="Times New Roman" w:cs="Times New Roman"/>
          <w:sz w:val="24"/>
          <w:szCs w:val="24"/>
        </w:rPr>
        <w:t>wniosku bez rozpatrzenia i w konsekwencji niedopuszczenia projektu do oceny. Uzupełnienie wniosku o dofinansowanie projektu lub poprawienie w nim oczywistej omyłki nie może prowadzić do jego istotnej modyfikacji.</w:t>
      </w:r>
    </w:p>
    <w:p w14:paraId="7AB9FC18" w14:textId="77777777" w:rsidR="009830B9" w:rsidRPr="009830B9" w:rsidRDefault="009830B9" w:rsidP="009830B9">
      <w:pPr>
        <w:pStyle w:val="Akapitzlist"/>
        <w:spacing w:after="0" w:line="240" w:lineRule="auto"/>
        <w:ind w:left="0"/>
        <w:jc w:val="both"/>
        <w:rPr>
          <w:rFonts w:ascii="Times New Roman" w:eastAsia="TimesNewRoman" w:hAnsi="Times New Roman" w:cs="Times New Roman"/>
          <w:b/>
          <w:sz w:val="24"/>
          <w:szCs w:val="24"/>
        </w:rPr>
      </w:pPr>
    </w:p>
    <w:p w14:paraId="4C092F69" w14:textId="3B35956F" w:rsidR="009830B9" w:rsidRPr="009830B9" w:rsidRDefault="009830B9" w:rsidP="009830B9">
      <w:pPr>
        <w:pStyle w:val="Akapitzlist"/>
        <w:spacing w:after="0" w:line="240" w:lineRule="auto"/>
        <w:ind w:left="0"/>
        <w:jc w:val="both"/>
        <w:rPr>
          <w:rFonts w:ascii="Times New Roman" w:eastAsia="Calibri" w:hAnsi="Times New Roman" w:cs="Times New Roman"/>
          <w:sz w:val="24"/>
          <w:szCs w:val="24"/>
        </w:rPr>
      </w:pPr>
      <w:r w:rsidRPr="009830B9">
        <w:rPr>
          <w:rFonts w:ascii="Times New Roman" w:eastAsia="Calibri" w:hAnsi="Times New Roman" w:cs="Times New Roman"/>
          <w:sz w:val="24"/>
          <w:szCs w:val="24"/>
        </w:rPr>
        <w:t xml:space="preserve">Wnioskodawca powinien stosować się do wskazówek zawartych w otrzymanym od </w:t>
      </w:r>
      <w:r w:rsidR="005A0733">
        <w:rPr>
          <w:rFonts w:ascii="Times New Roman" w:eastAsia="Calibri" w:hAnsi="Times New Roman" w:cs="Times New Roman"/>
          <w:sz w:val="24"/>
          <w:szCs w:val="24"/>
        </w:rPr>
        <w:t>WUP</w:t>
      </w:r>
      <w:r w:rsidRPr="009830B9">
        <w:rPr>
          <w:rFonts w:ascii="Times New Roman" w:eastAsia="Calibri" w:hAnsi="Times New Roman" w:cs="Times New Roman"/>
          <w:sz w:val="24"/>
          <w:szCs w:val="24"/>
        </w:rPr>
        <w:t xml:space="preserve"> piśmie wzywającym do uzupełnienia </w:t>
      </w:r>
      <w:r w:rsidRPr="009830B9">
        <w:rPr>
          <w:rFonts w:ascii="Times New Roman" w:eastAsia="TimesNewRoman" w:hAnsi="Times New Roman" w:cs="Times New Roman"/>
          <w:sz w:val="24"/>
          <w:szCs w:val="24"/>
        </w:rPr>
        <w:t xml:space="preserve">we </w:t>
      </w:r>
      <w:r w:rsidRPr="009830B9">
        <w:rPr>
          <w:rFonts w:ascii="Times New Roman" w:eastAsia="Calibri" w:hAnsi="Times New Roman" w:cs="Times New Roman"/>
          <w:sz w:val="24"/>
          <w:szCs w:val="24"/>
        </w:rPr>
        <w:t>wniosku braków w zakresie warunków formalnych lub poprawienie oczywistych omyłek oraz przestrzegać reguł dotyczących przygotowywania wniosku o dof</w:t>
      </w:r>
      <w:r w:rsidRPr="009830B9">
        <w:rPr>
          <w:rFonts w:ascii="Times New Roman" w:eastAsia="TimesNewRoman" w:hAnsi="Times New Roman" w:cs="Times New Roman"/>
          <w:sz w:val="24"/>
          <w:szCs w:val="24"/>
        </w:rPr>
        <w:t>inansow</w:t>
      </w:r>
      <w:r w:rsidRPr="009830B9">
        <w:rPr>
          <w:rFonts w:ascii="Times New Roman" w:eastAsia="Arial Unicode MS" w:hAnsi="Times New Roman" w:cs="Times New Roman"/>
          <w:sz w:val="24"/>
          <w:szCs w:val="24"/>
        </w:rPr>
        <w:t>an</w:t>
      </w:r>
      <w:r w:rsidRPr="009830B9">
        <w:rPr>
          <w:rFonts w:ascii="Times New Roman" w:eastAsia="TimesNewRoman" w:hAnsi="Times New Roman" w:cs="Times New Roman"/>
          <w:sz w:val="24"/>
          <w:szCs w:val="24"/>
        </w:rPr>
        <w:t xml:space="preserve">ie opisanych w </w:t>
      </w:r>
      <w:r w:rsidRPr="009830B9">
        <w:rPr>
          <w:rFonts w:ascii="Times New Roman" w:eastAsia="TimesNewRoman" w:hAnsi="Times New Roman" w:cs="Times New Roman"/>
          <w:i/>
          <w:iCs/>
          <w:sz w:val="24"/>
          <w:szCs w:val="24"/>
        </w:rPr>
        <w:t>Instrukcji użytkownika (</w:t>
      </w:r>
      <w:r w:rsidRPr="009830B9">
        <w:rPr>
          <w:rFonts w:ascii="Times New Roman" w:eastAsia="TimesNewRoman" w:hAnsi="Times New Roman" w:cs="Times New Roman"/>
          <w:i/>
          <w:sz w:val="24"/>
          <w:szCs w:val="24"/>
        </w:rPr>
        <w:t>GWA2014 oraz GWA2014 EFS</w:t>
      </w:r>
      <w:r w:rsidRPr="009830B9">
        <w:rPr>
          <w:rFonts w:ascii="Times New Roman" w:eastAsia="TimesNewRoman" w:hAnsi="Times New Roman" w:cs="Times New Roman"/>
          <w:sz w:val="24"/>
          <w:szCs w:val="24"/>
        </w:rPr>
        <w:t>)</w:t>
      </w:r>
      <w:r w:rsidRPr="009830B9">
        <w:rPr>
          <w:rFonts w:ascii="Times New Roman" w:eastAsia="TimesNewRoman" w:hAnsi="Times New Roman" w:cs="Times New Roman"/>
          <w:i/>
          <w:iCs/>
          <w:sz w:val="24"/>
          <w:szCs w:val="24"/>
        </w:rPr>
        <w:t xml:space="preserve"> </w:t>
      </w:r>
      <w:r w:rsidRPr="009830B9">
        <w:rPr>
          <w:rFonts w:ascii="Times New Roman" w:eastAsia="TimesNewRoman" w:hAnsi="Times New Roman" w:cs="Times New Roman"/>
          <w:sz w:val="24"/>
          <w:szCs w:val="24"/>
        </w:rPr>
        <w:t xml:space="preserve">oraz w </w:t>
      </w:r>
      <w:r w:rsidRPr="009830B9">
        <w:rPr>
          <w:rFonts w:ascii="Times New Roman" w:eastAsia="TimesNewRoman" w:hAnsi="Times New Roman" w:cs="Times New Roman"/>
          <w:i/>
          <w:iCs/>
          <w:sz w:val="24"/>
          <w:szCs w:val="24"/>
        </w:rPr>
        <w:t>Instrukcji wypełniania wniosku.</w:t>
      </w:r>
    </w:p>
    <w:p w14:paraId="60565283" w14:textId="77777777" w:rsidR="005A0733" w:rsidRDefault="005A0733" w:rsidP="005A0733">
      <w:pPr>
        <w:autoSpaceDE w:val="0"/>
        <w:autoSpaceDN w:val="0"/>
        <w:adjustRightInd w:val="0"/>
        <w:spacing w:after="0" w:line="240" w:lineRule="auto"/>
        <w:jc w:val="both"/>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5A0733" w:rsidRPr="00656CA9" w14:paraId="6BAD58DD" w14:textId="77777777" w:rsidTr="00EF446B">
        <w:trPr>
          <w:trHeight w:val="837"/>
        </w:trPr>
        <w:tc>
          <w:tcPr>
            <w:tcW w:w="9214" w:type="dxa"/>
            <w:shd w:val="clear" w:color="auto" w:fill="B8CCE4"/>
            <w:vAlign w:val="center"/>
          </w:tcPr>
          <w:p w14:paraId="6AA843A1" w14:textId="77777777" w:rsidR="005A0733" w:rsidRPr="00656CA9" w:rsidRDefault="005A0733" w:rsidP="00E540C2">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543761BC" w14:textId="7EE20C39" w:rsidR="005A0733" w:rsidRPr="005A0733" w:rsidRDefault="005A0733" w:rsidP="00E540C2">
            <w:pPr>
              <w:shd w:val="clear" w:color="auto" w:fill="B8CCE4"/>
              <w:spacing w:after="0" w:line="240" w:lineRule="auto"/>
              <w:jc w:val="both"/>
              <w:rPr>
                <w:rFonts w:ascii="Times New Roman" w:hAnsi="Times New Roman" w:cs="Times New Roman"/>
                <w:sz w:val="24"/>
                <w:szCs w:val="24"/>
              </w:rPr>
            </w:pPr>
            <w:r w:rsidRPr="005A0733">
              <w:rPr>
                <w:rFonts w:ascii="Times New Roman" w:eastAsia="Calibri" w:hAnsi="Times New Roman" w:cs="Times New Roman"/>
                <w:sz w:val="24"/>
                <w:szCs w:val="24"/>
              </w:rPr>
              <w:t>W przypadku usunięcia braków w zakresie warunków formalnych zarówno w wersji elektronicznej jak i papierowej wniosku, wraz z uz</w:t>
            </w:r>
            <w:r w:rsidRPr="005A0733">
              <w:rPr>
                <w:rFonts w:ascii="Times New Roman" w:eastAsia="TimesNewRoman" w:hAnsi="Times New Roman" w:cs="Times New Roman"/>
                <w:sz w:val="24"/>
                <w:szCs w:val="24"/>
              </w:rPr>
              <w:t>upełnionym wnioskiem wnioskodawca</w:t>
            </w:r>
            <w:r w:rsidRPr="005A0733">
              <w:rPr>
                <w:rFonts w:ascii="Times New Roman" w:eastAsia="Calibri" w:hAnsi="Times New Roman" w:cs="Times New Roman"/>
                <w:sz w:val="24"/>
                <w:szCs w:val="24"/>
              </w:rPr>
              <w:t xml:space="preserve"> składa oświadczenie, iż nie dokonał zmian w punktach innych niż wskazane w piśmie WUP</w:t>
            </w:r>
            <w:r w:rsidRPr="005A0733">
              <w:rPr>
                <w:rFonts w:ascii="Times New Roman" w:eastAsia="TimesNewRoman" w:hAnsi="Times New Roman" w:cs="Times New Roman"/>
                <w:sz w:val="24"/>
                <w:szCs w:val="24"/>
              </w:rPr>
              <w:t>.</w:t>
            </w:r>
          </w:p>
        </w:tc>
      </w:tr>
    </w:tbl>
    <w:p w14:paraId="743701E1" w14:textId="77777777" w:rsidR="005A0733" w:rsidRPr="00BC61FD" w:rsidRDefault="005A0733" w:rsidP="005A0733">
      <w:pPr>
        <w:spacing w:after="0" w:line="240" w:lineRule="auto"/>
        <w:rPr>
          <w:rFonts w:ascii="Times New Roman" w:eastAsia="Times New Roman" w:hAnsi="Times New Roman" w:cs="Times New Roman"/>
          <w:sz w:val="24"/>
          <w:szCs w:val="24"/>
          <w:lang w:eastAsia="zh-CN"/>
        </w:rPr>
      </w:pPr>
    </w:p>
    <w:p w14:paraId="38687F3C" w14:textId="4EA3DAC7" w:rsidR="009830B9" w:rsidRPr="00EF446B" w:rsidRDefault="009830B9" w:rsidP="005A0733">
      <w:pPr>
        <w:autoSpaceDE w:val="0"/>
        <w:autoSpaceDN w:val="0"/>
        <w:adjustRightInd w:val="0"/>
        <w:spacing w:after="0" w:line="240" w:lineRule="auto"/>
        <w:jc w:val="both"/>
        <w:rPr>
          <w:rFonts w:ascii="Times New Roman" w:eastAsia="TimesNewRoman" w:hAnsi="Times New Roman" w:cs="Times New Roman"/>
          <w:sz w:val="24"/>
          <w:szCs w:val="24"/>
        </w:rPr>
      </w:pPr>
      <w:r w:rsidRPr="009830B9">
        <w:rPr>
          <w:rFonts w:ascii="Times New Roman" w:eastAsia="TimesNewRoman" w:hAnsi="Times New Roman" w:cs="Times New Roman"/>
          <w:sz w:val="24"/>
          <w:szCs w:val="24"/>
        </w:rPr>
        <w:t xml:space="preserve">Ponowna weryfikacja uzupełnionego lub skorygowanego wniosku o dofinansowanie projektu odbywa się za pomocą </w:t>
      </w:r>
      <w:r w:rsidRPr="009830B9">
        <w:rPr>
          <w:rFonts w:ascii="Times New Roman" w:eastAsia="TimesNewRoman" w:hAnsi="Times New Roman" w:cs="Times New Roman"/>
          <w:i/>
          <w:sz w:val="24"/>
          <w:szCs w:val="24"/>
        </w:rPr>
        <w:t xml:space="preserve">Karty weryfikacji poprawności </w:t>
      </w:r>
      <w:r w:rsidRPr="00EF446B">
        <w:rPr>
          <w:rFonts w:ascii="Times New Roman" w:eastAsia="TimesNewRoman" w:hAnsi="Times New Roman" w:cs="Times New Roman"/>
          <w:i/>
          <w:sz w:val="24"/>
          <w:szCs w:val="24"/>
        </w:rPr>
        <w:t>wniosku</w:t>
      </w:r>
      <w:r w:rsidR="005A0733" w:rsidRPr="00EF446B">
        <w:rPr>
          <w:rFonts w:ascii="Times New Roman" w:hAnsi="Times New Roman" w:cs="Times New Roman"/>
          <w:sz w:val="24"/>
          <w:szCs w:val="24"/>
        </w:rPr>
        <w:t xml:space="preserve"> w terminie nie późniejszym niż 7 dni od daty złożenia w WUP poprawionego i/lub uzupełnionego wniosku</w:t>
      </w:r>
      <w:r w:rsidR="00EF446B" w:rsidRPr="00EF446B">
        <w:rPr>
          <w:rFonts w:ascii="Times New Roman" w:hAnsi="Times New Roman" w:cs="Times New Roman"/>
          <w:sz w:val="24"/>
          <w:szCs w:val="24"/>
        </w:rPr>
        <w:t>.</w:t>
      </w:r>
    </w:p>
    <w:p w14:paraId="1BE5E1C3" w14:textId="77777777" w:rsidR="009830B9" w:rsidRPr="009830B9" w:rsidRDefault="009830B9" w:rsidP="009830B9">
      <w:pPr>
        <w:pStyle w:val="Akapitzlist"/>
        <w:spacing w:after="0" w:line="240" w:lineRule="auto"/>
        <w:ind w:left="0"/>
        <w:jc w:val="both"/>
        <w:rPr>
          <w:rFonts w:ascii="Times New Roman" w:hAnsi="Times New Roman" w:cs="Times New Roman"/>
          <w:b/>
          <w:sz w:val="24"/>
          <w:szCs w:val="24"/>
        </w:rPr>
      </w:pPr>
    </w:p>
    <w:p w14:paraId="5D12BBD2" w14:textId="241EE87A" w:rsidR="009830B9" w:rsidRPr="009830B9" w:rsidRDefault="009830B9" w:rsidP="009830B9">
      <w:pPr>
        <w:pStyle w:val="Akapitzlist"/>
        <w:spacing w:after="0" w:line="240" w:lineRule="auto"/>
        <w:ind w:left="0"/>
        <w:jc w:val="both"/>
        <w:rPr>
          <w:rFonts w:ascii="Times New Roman" w:eastAsia="Calibri" w:hAnsi="Times New Roman" w:cs="Times New Roman"/>
          <w:sz w:val="24"/>
          <w:szCs w:val="24"/>
        </w:rPr>
      </w:pPr>
      <w:r w:rsidRPr="009830B9">
        <w:rPr>
          <w:rFonts w:ascii="Times New Roman" w:eastAsia="Calibri" w:hAnsi="Times New Roman" w:cs="Times New Roman"/>
          <w:sz w:val="24"/>
          <w:szCs w:val="24"/>
        </w:rPr>
        <w:t xml:space="preserve">Nieuzupełnienie braku w zakresie warunków formalnych lub niepoprawienie oczywistej omyłki przez wnioskodawcę na wezwanie </w:t>
      </w:r>
      <w:r w:rsidR="00E110CD">
        <w:rPr>
          <w:rFonts w:ascii="Times New Roman" w:eastAsia="Calibri" w:hAnsi="Times New Roman" w:cs="Times New Roman"/>
          <w:sz w:val="24"/>
          <w:szCs w:val="24"/>
        </w:rPr>
        <w:t>WUP</w:t>
      </w:r>
      <w:r w:rsidRPr="009830B9">
        <w:rPr>
          <w:rFonts w:ascii="Times New Roman" w:eastAsia="Calibri" w:hAnsi="Times New Roman" w:cs="Times New Roman"/>
          <w:sz w:val="24"/>
          <w:szCs w:val="24"/>
        </w:rPr>
        <w:t xml:space="preserve">, w myśl art. 43 ustawy wdrożeniowej, skutkuje pozostawieniem wniosku bez rozpatrzenia, bez możliwości wniesienia protestu. Taki sam skutek będzie miało uzupełnienie wniosku niezgodnie z wezwaniem, w tym z uchybieniem </w:t>
      </w:r>
      <w:r w:rsidRPr="009830B9">
        <w:rPr>
          <w:rFonts w:ascii="Times New Roman" w:eastAsia="Calibri" w:hAnsi="Times New Roman" w:cs="Times New Roman"/>
          <w:sz w:val="24"/>
          <w:szCs w:val="24"/>
        </w:rPr>
        <w:lastRenderedPageBreak/>
        <w:t>wyznaczonego terminu. Konsekwencją pozostawienia wniosku bez rozpatrzenia jest niedopuszczenie projektu do oceny formalno-merytorycznej.</w:t>
      </w:r>
    </w:p>
    <w:p w14:paraId="32BC5A28" w14:textId="77777777" w:rsidR="009830B9" w:rsidRPr="009830B9" w:rsidRDefault="009830B9" w:rsidP="009830B9">
      <w:pPr>
        <w:pStyle w:val="Akapitzlist"/>
        <w:spacing w:after="0" w:line="240" w:lineRule="auto"/>
        <w:ind w:left="0"/>
        <w:jc w:val="both"/>
        <w:rPr>
          <w:rFonts w:ascii="Times New Roman" w:hAnsi="Times New Roman" w:cs="Times New Roman"/>
          <w:b/>
          <w:sz w:val="24"/>
          <w:szCs w:val="24"/>
        </w:rPr>
      </w:pPr>
    </w:p>
    <w:p w14:paraId="7EDB7576" w14:textId="77777777" w:rsidR="009830B9" w:rsidRPr="009830B9" w:rsidRDefault="009830B9" w:rsidP="009830B9">
      <w:pPr>
        <w:pStyle w:val="Akapitzlist"/>
        <w:spacing w:after="0" w:line="240" w:lineRule="auto"/>
        <w:ind w:left="0"/>
        <w:jc w:val="both"/>
        <w:rPr>
          <w:rFonts w:ascii="Times New Roman" w:eastAsia="TimesNewRoman" w:hAnsi="Times New Roman" w:cs="Times New Roman"/>
          <w:sz w:val="24"/>
          <w:szCs w:val="24"/>
        </w:rPr>
      </w:pPr>
      <w:r w:rsidRPr="009830B9">
        <w:rPr>
          <w:rFonts w:ascii="Times New Roman" w:eastAsia="TimesNewRoman" w:hAnsi="Times New Roman" w:cs="Times New Roman"/>
          <w:sz w:val="24"/>
          <w:szCs w:val="24"/>
        </w:rPr>
        <w:t>W przypadku, gdy nie stwierdzono braków w zakresie warunków formalnych lub oczywistych omyłek, wniosek przekazywany jest do oceny formalno-merytorycznej.</w:t>
      </w:r>
    </w:p>
    <w:p w14:paraId="44363444" w14:textId="77777777" w:rsidR="009830B9" w:rsidRPr="009830B9" w:rsidRDefault="009830B9" w:rsidP="009830B9">
      <w:pPr>
        <w:pStyle w:val="Default"/>
        <w:jc w:val="both"/>
        <w:rPr>
          <w:color w:val="auto"/>
        </w:rPr>
      </w:pPr>
    </w:p>
    <w:p w14:paraId="6E7FED0B" w14:textId="24799426" w:rsidR="009830B9" w:rsidRPr="009830B9" w:rsidRDefault="009830B9" w:rsidP="009830B9">
      <w:pPr>
        <w:pStyle w:val="Default"/>
        <w:jc w:val="both"/>
        <w:rPr>
          <w:color w:val="auto"/>
        </w:rPr>
      </w:pPr>
      <w:r w:rsidRPr="009830B9">
        <w:rPr>
          <w:color w:val="auto"/>
        </w:rPr>
        <w:t xml:space="preserve">Obowiązek spełniania niżej wymienionych warunków formalnych dotyczy wszystkich </w:t>
      </w:r>
      <w:r w:rsidR="005A0733">
        <w:rPr>
          <w:color w:val="auto"/>
        </w:rPr>
        <w:t>przedłożonych</w:t>
      </w:r>
      <w:r w:rsidR="005A0733" w:rsidRPr="009830B9">
        <w:rPr>
          <w:color w:val="auto"/>
        </w:rPr>
        <w:t xml:space="preserve"> </w:t>
      </w:r>
      <w:r w:rsidRPr="009830B9">
        <w:rPr>
          <w:color w:val="auto"/>
        </w:rPr>
        <w:t>projektów</w:t>
      </w:r>
      <w:r w:rsidR="005A0733">
        <w:rPr>
          <w:color w:val="auto"/>
        </w:rPr>
        <w:t>:</w:t>
      </w:r>
    </w:p>
    <w:p w14:paraId="3CB59EC1" w14:textId="607C5D79" w:rsidR="009830B9" w:rsidRP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Czy wersja papierowa wniosku jest tożsama z wersją elektroniczną (identyczna suma kontrolna)?</w:t>
      </w:r>
    </w:p>
    <w:p w14:paraId="0674FB55" w14:textId="77777777" w:rsidR="00D4058F" w:rsidRPr="00D4058F" w:rsidRDefault="00D4058F" w:rsidP="00D4058F">
      <w:pPr>
        <w:autoSpaceDE w:val="0"/>
        <w:autoSpaceDN w:val="0"/>
        <w:adjustRightInd w:val="0"/>
        <w:spacing w:after="0" w:line="240" w:lineRule="auto"/>
        <w:jc w:val="both"/>
        <w:rPr>
          <w:rFonts w:ascii="Times New Roman" w:hAnsi="Times New Roman" w:cs="Times New Roman"/>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4058F" w:rsidRPr="00D4058F" w14:paraId="4B16226C" w14:textId="77777777" w:rsidTr="00EF446B">
        <w:trPr>
          <w:trHeight w:val="485"/>
        </w:trPr>
        <w:tc>
          <w:tcPr>
            <w:tcW w:w="9101" w:type="dxa"/>
            <w:shd w:val="clear" w:color="auto" w:fill="B8CCE4"/>
            <w:vAlign w:val="center"/>
          </w:tcPr>
          <w:p w14:paraId="50DAACFE" w14:textId="77777777" w:rsidR="00D4058F" w:rsidRPr="00D4058F" w:rsidRDefault="00D4058F" w:rsidP="00D4058F">
            <w:pPr>
              <w:autoSpaceDE w:val="0"/>
              <w:autoSpaceDN w:val="0"/>
              <w:adjustRightInd w:val="0"/>
              <w:spacing w:after="0" w:line="240" w:lineRule="auto"/>
              <w:jc w:val="both"/>
              <w:rPr>
                <w:rFonts w:ascii="Times New Roman" w:hAnsi="Times New Roman" w:cs="Times New Roman"/>
                <w:b/>
                <w:sz w:val="24"/>
                <w:szCs w:val="24"/>
              </w:rPr>
            </w:pPr>
            <w:r w:rsidRPr="00D4058F">
              <w:rPr>
                <w:rFonts w:ascii="Times New Roman" w:hAnsi="Times New Roman" w:cs="Times New Roman"/>
                <w:b/>
                <w:sz w:val="24"/>
                <w:szCs w:val="24"/>
              </w:rPr>
              <w:t xml:space="preserve">UWAGA: </w:t>
            </w:r>
          </w:p>
          <w:p w14:paraId="702B6031" w14:textId="77777777" w:rsidR="00D4058F" w:rsidRPr="00D4058F" w:rsidRDefault="00D4058F" w:rsidP="00D4058F">
            <w:pPr>
              <w:pStyle w:val="Akapitzlist"/>
              <w:spacing w:after="0" w:line="240" w:lineRule="auto"/>
              <w:ind w:left="0"/>
              <w:jc w:val="both"/>
              <w:rPr>
                <w:rFonts w:ascii="Times New Roman" w:hAnsi="Times New Roman" w:cs="Times New Roman"/>
                <w:b/>
                <w:bCs/>
                <w:sz w:val="24"/>
                <w:szCs w:val="24"/>
              </w:rPr>
            </w:pPr>
            <w:r w:rsidRPr="00D4058F">
              <w:rPr>
                <w:rFonts w:ascii="Times New Roman" w:hAnsi="Times New Roman" w:cs="Times New Roman"/>
                <w:bCs/>
                <w:sz w:val="24"/>
                <w:szCs w:val="24"/>
              </w:rPr>
              <w:t>W przypadku stwierdzenia niezgodności wersji papierowej wniosku z jego wersją elektroniczną wniosek kierowany jest do poprawy/uzupełnienia, przy czym za obowiązującą wersję wniosku uznaje się jego wersję elektroniczną. Oznacza to, iż wnioskodawca na wezwanie zobowiązany jest do dostarczenia wersji papierowej wniosku opatrzonej sumą kontrolną zgodną z przedłożoną wersją elektroniczną.</w:t>
            </w:r>
          </w:p>
        </w:tc>
      </w:tr>
    </w:tbl>
    <w:p w14:paraId="1E1AD548" w14:textId="77777777" w:rsidR="00D4058F" w:rsidRPr="00D4058F" w:rsidRDefault="00D4058F" w:rsidP="00D4058F">
      <w:pPr>
        <w:pStyle w:val="Akapitzlist"/>
        <w:autoSpaceDE w:val="0"/>
        <w:autoSpaceDN w:val="0"/>
        <w:adjustRightInd w:val="0"/>
        <w:spacing w:after="0" w:line="240" w:lineRule="auto"/>
        <w:ind w:left="284"/>
        <w:jc w:val="both"/>
        <w:rPr>
          <w:rFonts w:ascii="Times New Roman" w:hAnsi="Times New Roman" w:cs="Times New Roman"/>
          <w:sz w:val="24"/>
          <w:szCs w:val="24"/>
        </w:rPr>
      </w:pPr>
    </w:p>
    <w:p w14:paraId="20A4772B" w14:textId="22EDB537" w:rsid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Czy wniosek złożono w egzemplarzu papierowym zawierającym wszystkie strony (oryginał)?</w:t>
      </w:r>
    </w:p>
    <w:p w14:paraId="144DD42D" w14:textId="1610492D" w:rsid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Czy wraz z wersją papierową wniosku złożono Potwierdzenie Przesłania do IZ RPOWP Elektronicznej Wersji Wniosku O Dofinansowanie W Ramach Regionalnego Programu Operacyjnego Województwa Podlaskiego na lata 2014-2020 oraz potwierdzoną za zgodność z oryginałem kopię uchwały właściwego organu jednostki samorządu terytorialnego udzielającej pełnomocnictwa do czynności związanych z realizacją projektu, w tym do złożenia wniosku o dofinansowanie projektu?</w:t>
      </w:r>
    </w:p>
    <w:p w14:paraId="09D40523" w14:textId="6F184859" w:rsid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Czy w części II.3 wniosku zostały wskazane osoby uprawnione do podejmowania decyzji wiążących w stosunku do Beneficjenta i/lub Realizatora (jeśli dotyczy) oraz wersja papierowa wniosku w części VIII została podpisana oraz opatrzona pieczęcią imienną i instytucjonalną przez osoby uprawnione do podejmowania decyzji wiążących w stosunku do Beneficjenta i/lub Realizatora (jeśli dotyczy) zgodnie ze sposobem określonym w wezwaniu do złożenia wniosku o dofinansowanie w rozumieniu art. 48 ust. 1 ustawy z dnia 11 lipca 2014 r. o zasadach realizacji programów w zakresie polityki spójności finansowanych w perspektywie finansowej 2014-2020?</w:t>
      </w:r>
    </w:p>
    <w:p w14:paraId="119C740C" w14:textId="1E7A74DD" w:rsid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 xml:space="preserve">Czy wniosek złożono w terminie określonym w wezwaniu do złożenia wniosku </w:t>
      </w:r>
      <w:r>
        <w:rPr>
          <w:rFonts w:ascii="Times New Roman" w:hAnsi="Times New Roman" w:cs="Times New Roman"/>
          <w:sz w:val="24"/>
          <w:szCs w:val="24"/>
        </w:rPr>
        <w:br/>
      </w:r>
      <w:r w:rsidRPr="00D4058F">
        <w:rPr>
          <w:rFonts w:ascii="Times New Roman" w:hAnsi="Times New Roman" w:cs="Times New Roman"/>
          <w:sz w:val="24"/>
          <w:szCs w:val="24"/>
        </w:rPr>
        <w:t>o dofinansowanie w rozumieniu art. 48 ust. 1 ustawy z dnia 11 lipca 2014 r. o zasadach realizacji programów w zakresie polityki spójności finansowanych w perspektywie finansowej 2014-2020?</w:t>
      </w:r>
    </w:p>
    <w:p w14:paraId="55AF99E5" w14:textId="77777777" w:rsidR="00D4058F" w:rsidRPr="009830B9" w:rsidRDefault="00D4058F" w:rsidP="00D4058F">
      <w:pPr>
        <w:pStyle w:val="Akapitzlist"/>
        <w:autoSpaceDE w:val="0"/>
        <w:autoSpaceDN w:val="0"/>
        <w:adjustRightInd w:val="0"/>
        <w:spacing w:after="0" w:line="240" w:lineRule="auto"/>
        <w:ind w:left="0"/>
        <w:jc w:val="both"/>
        <w:rPr>
          <w:rFonts w:ascii="Times New Roman" w:hAnsi="Times New Roman" w:cs="Times New Roman"/>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F446B" w:rsidRPr="00EF446B" w14:paraId="4AF530EE" w14:textId="77777777" w:rsidTr="00D83180">
        <w:trPr>
          <w:trHeight w:val="485"/>
        </w:trPr>
        <w:tc>
          <w:tcPr>
            <w:tcW w:w="9101" w:type="dxa"/>
            <w:shd w:val="clear" w:color="auto" w:fill="B8CCE4"/>
            <w:vAlign w:val="center"/>
          </w:tcPr>
          <w:p w14:paraId="4CAFBB9C" w14:textId="77777777" w:rsidR="00D4058F" w:rsidRPr="00EF446B" w:rsidRDefault="00D4058F" w:rsidP="00E540C2">
            <w:pPr>
              <w:autoSpaceDE w:val="0"/>
              <w:autoSpaceDN w:val="0"/>
              <w:adjustRightInd w:val="0"/>
              <w:spacing w:after="0" w:line="240" w:lineRule="auto"/>
              <w:jc w:val="both"/>
              <w:rPr>
                <w:rFonts w:ascii="Times New Roman" w:hAnsi="Times New Roman" w:cs="Times New Roman"/>
                <w:b/>
                <w:sz w:val="24"/>
                <w:szCs w:val="24"/>
              </w:rPr>
            </w:pPr>
            <w:r w:rsidRPr="00EF446B">
              <w:rPr>
                <w:rFonts w:ascii="Times New Roman" w:hAnsi="Times New Roman" w:cs="Times New Roman"/>
                <w:b/>
                <w:sz w:val="24"/>
                <w:szCs w:val="24"/>
              </w:rPr>
              <w:t>UWAGA:</w:t>
            </w:r>
          </w:p>
          <w:p w14:paraId="3001AA76" w14:textId="230506DE" w:rsidR="00D4058F" w:rsidRPr="00EF446B" w:rsidRDefault="00EF446B" w:rsidP="00EF446B">
            <w:pPr>
              <w:spacing w:after="0" w:line="240" w:lineRule="auto"/>
              <w:jc w:val="both"/>
              <w:rPr>
                <w:rFonts w:ascii="Times New Roman" w:hAnsi="Times New Roman" w:cs="Times New Roman"/>
                <w:b/>
                <w:bCs/>
                <w:sz w:val="24"/>
                <w:szCs w:val="24"/>
              </w:rPr>
            </w:pPr>
            <w:r w:rsidRPr="00EF446B">
              <w:rPr>
                <w:rFonts w:ascii="Times New Roman" w:eastAsia="Times New Roman" w:hAnsi="Times New Roman" w:cs="Times New Roman"/>
                <w:sz w:val="24"/>
                <w:szCs w:val="24"/>
                <w:lang w:eastAsia="zh-CN"/>
              </w:rPr>
              <w:t xml:space="preserve">W przypadku niezłożenia wniosku o dofinansowanie w wyznaczonym terminie IP ponownie wzywa w formie pisemnej potencjalnego wnioskodawcę do złożenia wniosku </w:t>
            </w:r>
            <w:r w:rsidR="00EC079F">
              <w:rPr>
                <w:rFonts w:ascii="Times New Roman" w:eastAsia="Times New Roman" w:hAnsi="Times New Roman" w:cs="Times New Roman"/>
                <w:sz w:val="24"/>
                <w:szCs w:val="24"/>
                <w:lang w:eastAsia="zh-CN"/>
              </w:rPr>
              <w:br/>
            </w:r>
            <w:r w:rsidRPr="00EF446B">
              <w:rPr>
                <w:rFonts w:ascii="Times New Roman" w:eastAsia="Times New Roman" w:hAnsi="Times New Roman" w:cs="Times New Roman"/>
                <w:sz w:val="24"/>
                <w:szCs w:val="24"/>
                <w:lang w:eastAsia="zh-CN"/>
              </w:rPr>
              <w:t>o dofinansowanie, wyznaczając ostateczny termin</w:t>
            </w:r>
          </w:p>
        </w:tc>
      </w:tr>
    </w:tbl>
    <w:p w14:paraId="3B62FFEA" w14:textId="77777777" w:rsidR="00D4058F" w:rsidRPr="00EF446B" w:rsidRDefault="00D4058F" w:rsidP="00D4058F">
      <w:pPr>
        <w:autoSpaceDE w:val="0"/>
        <w:autoSpaceDN w:val="0"/>
        <w:adjustRightInd w:val="0"/>
        <w:spacing w:after="0" w:line="240" w:lineRule="auto"/>
        <w:jc w:val="both"/>
        <w:rPr>
          <w:rFonts w:ascii="Times New Roman" w:hAnsi="Times New Roman" w:cs="Times New Roman"/>
          <w:sz w:val="24"/>
          <w:szCs w:val="24"/>
        </w:rPr>
      </w:pPr>
    </w:p>
    <w:p w14:paraId="41DB8B44" w14:textId="09AB1F02" w:rsid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 xml:space="preserve">Czy wniosek złożono we właściwej wersji generatora wniosków aplikacyjnych wskazanej w wezwaniu do złożenia wniosku o dofinansowanie w rozumieniu art. 48 ust. 1 ustawy </w:t>
      </w:r>
      <w:r>
        <w:rPr>
          <w:rFonts w:ascii="Times New Roman" w:hAnsi="Times New Roman" w:cs="Times New Roman"/>
          <w:sz w:val="24"/>
          <w:szCs w:val="24"/>
        </w:rPr>
        <w:br/>
      </w:r>
      <w:r w:rsidRPr="00D4058F">
        <w:rPr>
          <w:rFonts w:ascii="Times New Roman" w:hAnsi="Times New Roman" w:cs="Times New Roman"/>
          <w:sz w:val="24"/>
          <w:szCs w:val="24"/>
        </w:rPr>
        <w:t>z dnia 11 lipca 2014 r. o zasadach</w:t>
      </w:r>
      <w:r w:rsidRPr="00D4058F">
        <w:t xml:space="preserve"> </w:t>
      </w:r>
      <w:r w:rsidRPr="00D4058F">
        <w:rPr>
          <w:rFonts w:ascii="Times New Roman" w:hAnsi="Times New Roman" w:cs="Times New Roman"/>
          <w:sz w:val="24"/>
          <w:szCs w:val="24"/>
        </w:rPr>
        <w:t>realizacji programów w zakresie polityki spójności finansowanych w perspektywie finansowej 2014-2020?</w:t>
      </w:r>
    </w:p>
    <w:p w14:paraId="04D1357F" w14:textId="192443AB" w:rsid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t>Czy wniosek wypełniono w języku polskim?</w:t>
      </w:r>
    </w:p>
    <w:p w14:paraId="1F44C37A" w14:textId="76D90B65" w:rsidR="00D4058F" w:rsidRPr="00D4058F" w:rsidRDefault="00D4058F" w:rsidP="007F0EA8">
      <w:pPr>
        <w:pStyle w:val="Akapitzlist"/>
        <w:numPr>
          <w:ilvl w:val="0"/>
          <w:numId w:val="19"/>
        </w:numPr>
        <w:autoSpaceDE w:val="0"/>
        <w:autoSpaceDN w:val="0"/>
        <w:adjustRightInd w:val="0"/>
        <w:spacing w:after="0" w:line="240" w:lineRule="auto"/>
        <w:ind w:left="284" w:hanging="284"/>
        <w:jc w:val="both"/>
        <w:rPr>
          <w:rFonts w:ascii="Times New Roman" w:hAnsi="Times New Roman" w:cs="Times New Roman"/>
          <w:sz w:val="24"/>
          <w:szCs w:val="24"/>
        </w:rPr>
      </w:pPr>
      <w:r w:rsidRPr="00D4058F">
        <w:rPr>
          <w:rFonts w:ascii="Times New Roman" w:hAnsi="Times New Roman" w:cs="Times New Roman"/>
          <w:sz w:val="24"/>
          <w:szCs w:val="24"/>
        </w:rPr>
        <w:lastRenderedPageBreak/>
        <w:t>Czy we wniosku stwierdzono inne braki w zakresie warunków formalnych lub oczywiste omyłki?</w:t>
      </w:r>
    </w:p>
    <w:p w14:paraId="7C24870D" w14:textId="77777777" w:rsidR="00BE6EDE" w:rsidRPr="00D4058F" w:rsidRDefault="00BE6EDE" w:rsidP="00D4058F">
      <w:pPr>
        <w:autoSpaceDE w:val="0"/>
        <w:autoSpaceDN w:val="0"/>
        <w:adjustRightInd w:val="0"/>
        <w:spacing w:after="0" w:line="240" w:lineRule="auto"/>
        <w:jc w:val="both"/>
        <w:rPr>
          <w:rFonts w:ascii="Times New Roman" w:hAnsi="Times New Roman" w:cs="Times New Roman"/>
          <w:sz w:val="24"/>
          <w:szCs w:val="24"/>
        </w:rPr>
      </w:pPr>
    </w:p>
    <w:p w14:paraId="4A1A9ACA" w14:textId="12E5479F" w:rsidR="00105237" w:rsidRPr="00D4058F" w:rsidRDefault="00D4058F" w:rsidP="004C4F1D">
      <w:pPr>
        <w:pStyle w:val="Default"/>
        <w:jc w:val="both"/>
        <w:rPr>
          <w:color w:val="auto"/>
        </w:rPr>
      </w:pPr>
      <w:r>
        <w:rPr>
          <w:color w:val="auto"/>
        </w:rPr>
        <w:t>WUP</w:t>
      </w:r>
      <w:r w:rsidR="00812277" w:rsidRPr="00D4058F">
        <w:rPr>
          <w:color w:val="auto"/>
        </w:rPr>
        <w:t xml:space="preserve"> może wezwać do uzupełniania/poprawy innych elementów wniosku</w:t>
      </w:r>
      <w:r w:rsidR="00910EF5" w:rsidRPr="00D4058F">
        <w:rPr>
          <w:color w:val="auto"/>
        </w:rPr>
        <w:t>,</w:t>
      </w:r>
      <w:r w:rsidR="00812277" w:rsidRPr="00D4058F">
        <w:rPr>
          <w:color w:val="auto"/>
        </w:rPr>
        <w:t xml:space="preserve"> których nie dało się przewidzieć na etapie formułowania niniejszego wezwania</w:t>
      </w:r>
      <w:r w:rsidR="00EC079F">
        <w:rPr>
          <w:color w:val="auto"/>
        </w:rPr>
        <w:t>,</w:t>
      </w:r>
      <w:r w:rsidR="00812277" w:rsidRPr="00D4058F">
        <w:rPr>
          <w:color w:val="auto"/>
        </w:rPr>
        <w:t xml:space="preserve"> a ich uzupełnienie/poprawa nie będzie skutkować istotną modyfikacją merytoryczną wniosku. W przypadku stwierdzenia we wniosku oczywistej omyłki, </w:t>
      </w:r>
      <w:r w:rsidR="00E110CD">
        <w:rPr>
          <w:color w:val="auto"/>
        </w:rPr>
        <w:t>WUP</w:t>
      </w:r>
      <w:r w:rsidR="00812277" w:rsidRPr="00D4058F">
        <w:rPr>
          <w:color w:val="auto"/>
        </w:rPr>
        <w:t xml:space="preserve"> może ją poprawić z urzędu, wówczas przygotowane jest pismo informujące o tym zdarzeniu wnioskodawcę.</w:t>
      </w:r>
    </w:p>
    <w:p w14:paraId="1C090A52" w14:textId="77777777" w:rsidR="004C4F1D" w:rsidRDefault="004C4F1D" w:rsidP="004C4F1D">
      <w:pPr>
        <w:spacing w:after="0" w:line="240" w:lineRule="auto"/>
        <w:rPr>
          <w:rFonts w:ascii="Times New Roman" w:eastAsia="Calibri" w:hAnsi="Times New Roman" w:cs="Times New Roman"/>
          <w:sz w:val="24"/>
          <w:szCs w:val="24"/>
        </w:rPr>
      </w:pPr>
    </w:p>
    <w:p w14:paraId="1EA4E31C" w14:textId="36A9680A" w:rsidR="004C4F1D" w:rsidRPr="004C4F1D" w:rsidRDefault="004C4F1D" w:rsidP="004C4F1D">
      <w:pPr>
        <w:spacing w:after="0" w:line="240" w:lineRule="auto"/>
        <w:jc w:val="both"/>
        <w:rPr>
          <w:rFonts w:ascii="Times New Roman" w:eastAsia="Calibri" w:hAnsi="Times New Roman" w:cs="Times New Roman"/>
          <w:sz w:val="24"/>
          <w:szCs w:val="24"/>
        </w:rPr>
      </w:pPr>
      <w:r w:rsidRPr="004C4F1D">
        <w:rPr>
          <w:rFonts w:ascii="Times New Roman" w:eastAsia="Calibri" w:hAnsi="Times New Roman" w:cs="Times New Roman"/>
          <w:sz w:val="24"/>
          <w:szCs w:val="24"/>
        </w:rPr>
        <w:t>Weryfikacja warunków formalnych wniosku nie stanowi etapu oceny w związku z tym nie przysługuje od niej złożenie protestu.</w:t>
      </w:r>
    </w:p>
    <w:p w14:paraId="690F61A8" w14:textId="77777777" w:rsidR="00D4058F" w:rsidRDefault="00D4058F" w:rsidP="004C4F1D">
      <w:pPr>
        <w:autoSpaceDE w:val="0"/>
        <w:autoSpaceDN w:val="0"/>
        <w:adjustRightInd w:val="0"/>
        <w:spacing w:after="0" w:line="240" w:lineRule="auto"/>
        <w:jc w:val="both"/>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D4058F" w:rsidRPr="00656CA9" w14:paraId="63ABA4E7" w14:textId="77777777" w:rsidTr="00D83180">
        <w:trPr>
          <w:trHeight w:val="837"/>
        </w:trPr>
        <w:tc>
          <w:tcPr>
            <w:tcW w:w="9214" w:type="dxa"/>
            <w:shd w:val="clear" w:color="auto" w:fill="B8CCE4"/>
            <w:vAlign w:val="center"/>
          </w:tcPr>
          <w:p w14:paraId="0E2266DD" w14:textId="77777777" w:rsidR="00D4058F" w:rsidRPr="00656CA9" w:rsidRDefault="00D4058F" w:rsidP="00E540C2">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58D0F74A" w14:textId="62066127" w:rsidR="00D4058F" w:rsidRPr="00D4058F" w:rsidRDefault="00D4058F" w:rsidP="00E540C2">
            <w:pPr>
              <w:shd w:val="clear" w:color="auto" w:fill="B8CCE4"/>
              <w:spacing w:after="0" w:line="240" w:lineRule="auto"/>
              <w:jc w:val="both"/>
              <w:rPr>
                <w:rFonts w:ascii="Times New Roman" w:hAnsi="Times New Roman" w:cs="Times New Roman"/>
                <w:sz w:val="24"/>
                <w:szCs w:val="24"/>
              </w:rPr>
            </w:pPr>
            <w:r w:rsidRPr="00D4058F">
              <w:rPr>
                <w:rFonts w:ascii="Times New Roman" w:eastAsia="Times New Roman" w:hAnsi="Times New Roman" w:cs="Times New Roman"/>
                <w:sz w:val="24"/>
                <w:szCs w:val="24"/>
                <w:lang w:eastAsia="zh-CN"/>
              </w:rPr>
              <w:t>Do oceny formalno-merytorycznej może zostać przekazany tylko wniosek spełniający wszystkie warunki formalne</w:t>
            </w:r>
            <w:r w:rsidRPr="00D4058F">
              <w:rPr>
                <w:rFonts w:ascii="Times New Roman" w:eastAsia="TimesNewRoman" w:hAnsi="Times New Roman" w:cs="Times New Roman"/>
                <w:sz w:val="24"/>
                <w:szCs w:val="24"/>
              </w:rPr>
              <w:t>.</w:t>
            </w:r>
          </w:p>
        </w:tc>
      </w:tr>
    </w:tbl>
    <w:p w14:paraId="4AE215A6" w14:textId="77777777" w:rsidR="00D4058F" w:rsidRPr="00D4058F" w:rsidRDefault="00D4058F" w:rsidP="00D4058F">
      <w:pPr>
        <w:spacing w:after="0" w:line="240" w:lineRule="auto"/>
        <w:rPr>
          <w:rFonts w:ascii="Times New Roman" w:eastAsia="Times New Roman" w:hAnsi="Times New Roman" w:cs="Times New Roman"/>
          <w:sz w:val="24"/>
          <w:szCs w:val="24"/>
          <w:lang w:eastAsia="zh-CN"/>
        </w:rPr>
      </w:pPr>
    </w:p>
    <w:p w14:paraId="75C1E93F" w14:textId="73B32443" w:rsidR="00E03C86" w:rsidRPr="00D4058F" w:rsidRDefault="00E03C86" w:rsidP="00910EF5">
      <w:pPr>
        <w:spacing w:after="0" w:line="240" w:lineRule="auto"/>
        <w:jc w:val="both"/>
        <w:rPr>
          <w:rFonts w:ascii="Times New Roman" w:eastAsia="Times New Roman" w:hAnsi="Times New Roman" w:cs="Times New Roman"/>
          <w:sz w:val="24"/>
          <w:szCs w:val="24"/>
          <w:lang w:eastAsia="zh-CN"/>
        </w:rPr>
      </w:pPr>
      <w:r w:rsidRPr="00D4058F">
        <w:rPr>
          <w:rFonts w:ascii="Times New Roman" w:eastAsia="Times New Roman" w:hAnsi="Times New Roman" w:cs="Times New Roman"/>
          <w:sz w:val="24"/>
          <w:szCs w:val="24"/>
          <w:lang w:eastAsia="zh-CN"/>
        </w:rPr>
        <w:t>W terminie 5 dni roboczych</w:t>
      </w:r>
      <w:r w:rsidRPr="00D4058F">
        <w:t xml:space="preserve"> </w:t>
      </w:r>
      <w:r w:rsidRPr="00D4058F">
        <w:rPr>
          <w:rFonts w:ascii="Times New Roman" w:eastAsia="Times New Roman" w:hAnsi="Times New Roman" w:cs="Times New Roman"/>
          <w:sz w:val="24"/>
          <w:szCs w:val="24"/>
          <w:lang w:eastAsia="zh-CN"/>
        </w:rPr>
        <w:t xml:space="preserve">od zakończenia weryfikacji braków w zakresie wymogów formalnych lub oczywistych omyłek, tj. złożenia przez przełożonego podpisu na </w:t>
      </w:r>
      <w:r w:rsidRPr="00D4058F">
        <w:rPr>
          <w:rFonts w:ascii="Times New Roman" w:eastAsia="Times New Roman" w:hAnsi="Times New Roman" w:cs="Times New Roman"/>
          <w:i/>
          <w:sz w:val="24"/>
          <w:szCs w:val="24"/>
          <w:lang w:eastAsia="zh-CN"/>
        </w:rPr>
        <w:t>Karcie weryfikacji poprawności wniosku</w:t>
      </w:r>
      <w:r w:rsidRPr="00D4058F">
        <w:rPr>
          <w:rFonts w:ascii="Times New Roman" w:eastAsia="Times New Roman" w:hAnsi="Times New Roman" w:cs="Times New Roman"/>
          <w:sz w:val="24"/>
          <w:szCs w:val="24"/>
          <w:lang w:eastAsia="zh-CN"/>
        </w:rPr>
        <w:t>, wniosek</w:t>
      </w:r>
      <w:r w:rsidRPr="00D4058F">
        <w:rPr>
          <w:rFonts w:ascii="Times New Roman" w:hAnsi="Times New Roman" w:cs="Times New Roman"/>
          <w:sz w:val="24"/>
          <w:szCs w:val="24"/>
        </w:rPr>
        <w:t xml:space="preserve"> spełniający warunki formalne</w:t>
      </w:r>
      <w:r w:rsidRPr="00D4058F">
        <w:rPr>
          <w:rFonts w:ascii="Times New Roman" w:eastAsia="Times New Roman" w:hAnsi="Times New Roman" w:cs="Times New Roman"/>
          <w:sz w:val="24"/>
          <w:szCs w:val="24"/>
          <w:lang w:eastAsia="zh-CN"/>
        </w:rPr>
        <w:t xml:space="preserve"> jest rejestrowany </w:t>
      </w:r>
      <w:r w:rsidR="00D4058F">
        <w:rPr>
          <w:rFonts w:ascii="Times New Roman" w:eastAsia="Times New Roman" w:hAnsi="Times New Roman" w:cs="Times New Roman"/>
          <w:sz w:val="24"/>
          <w:szCs w:val="24"/>
          <w:lang w:eastAsia="zh-CN"/>
        </w:rPr>
        <w:br/>
      </w:r>
      <w:r w:rsidRPr="00D4058F">
        <w:rPr>
          <w:rFonts w:ascii="Times New Roman" w:eastAsia="Times New Roman" w:hAnsi="Times New Roman" w:cs="Times New Roman"/>
          <w:sz w:val="24"/>
          <w:szCs w:val="24"/>
          <w:lang w:eastAsia="zh-CN"/>
        </w:rPr>
        <w:t xml:space="preserve">w SL2014 (aplikacji głównej centralnego systemu teleinformatycznego, o którym mowa </w:t>
      </w:r>
      <w:r w:rsidR="00D4058F">
        <w:rPr>
          <w:rFonts w:ascii="Times New Roman" w:eastAsia="Times New Roman" w:hAnsi="Times New Roman" w:cs="Times New Roman"/>
          <w:sz w:val="24"/>
          <w:szCs w:val="24"/>
          <w:lang w:eastAsia="zh-CN"/>
        </w:rPr>
        <w:br/>
      </w:r>
      <w:r w:rsidRPr="00D4058F">
        <w:rPr>
          <w:rFonts w:ascii="Times New Roman" w:eastAsia="Times New Roman" w:hAnsi="Times New Roman" w:cs="Times New Roman"/>
          <w:sz w:val="24"/>
          <w:szCs w:val="24"/>
          <w:lang w:eastAsia="zh-CN"/>
        </w:rPr>
        <w:t>w rozdziale 16 ustawy</w:t>
      </w:r>
      <w:r w:rsidR="001979F6" w:rsidRPr="00D4058F">
        <w:rPr>
          <w:rFonts w:ascii="Times New Roman" w:eastAsia="Times New Roman" w:hAnsi="Times New Roman" w:cs="Times New Roman"/>
          <w:sz w:val="24"/>
          <w:szCs w:val="24"/>
          <w:lang w:eastAsia="zh-CN"/>
        </w:rPr>
        <w:t xml:space="preserve"> wdrożeniowej</w:t>
      </w:r>
      <w:r w:rsidRPr="00D4058F">
        <w:rPr>
          <w:rFonts w:ascii="Times New Roman" w:eastAsia="Times New Roman" w:hAnsi="Times New Roman" w:cs="Times New Roman"/>
          <w:sz w:val="24"/>
          <w:szCs w:val="24"/>
          <w:lang w:eastAsia="zh-CN"/>
        </w:rPr>
        <w:t>) i przekazywany do oceny formalno-merytorycznej.</w:t>
      </w:r>
    </w:p>
    <w:p w14:paraId="6514D5AF" w14:textId="77777777" w:rsidR="007D4E7E" w:rsidRPr="00BC61FD" w:rsidRDefault="007D4E7E" w:rsidP="007D4E7E">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7D4E7E" w:rsidRPr="00BC61FD" w14:paraId="6FEAAA99" w14:textId="77777777" w:rsidTr="00D83180">
        <w:trPr>
          <w:trHeight w:val="410"/>
        </w:trPr>
        <w:tc>
          <w:tcPr>
            <w:tcW w:w="9243" w:type="dxa"/>
            <w:shd w:val="pct25" w:color="auto" w:fill="auto"/>
            <w:vAlign w:val="center"/>
          </w:tcPr>
          <w:p w14:paraId="6B567C47" w14:textId="795974DB" w:rsidR="007D4E7E" w:rsidRPr="00BC61FD" w:rsidRDefault="004A1592" w:rsidP="00E540C2">
            <w:pPr>
              <w:pStyle w:val="Nagwek1"/>
              <w:spacing w:before="0" w:line="240" w:lineRule="auto"/>
              <w:ind w:left="1059" w:hanging="708"/>
              <w:rPr>
                <w:rFonts w:eastAsia="Calibri"/>
              </w:rPr>
            </w:pPr>
            <w:bookmarkStart w:id="13" w:name="_Toc529434738"/>
            <w:r>
              <w:rPr>
                <w:rFonts w:eastAsia="Calibri"/>
              </w:rPr>
              <w:t>4</w:t>
            </w:r>
            <w:r w:rsidR="007D4E7E" w:rsidRPr="00BC61FD">
              <w:rPr>
                <w:rFonts w:eastAsia="Calibri"/>
              </w:rPr>
              <w:t>.</w:t>
            </w:r>
            <w:r w:rsidR="007D4E7E">
              <w:rPr>
                <w:rFonts w:eastAsia="Calibri"/>
              </w:rPr>
              <w:t>2</w:t>
            </w:r>
            <w:r w:rsidR="007D4E7E" w:rsidRPr="00BC61FD">
              <w:rPr>
                <w:rFonts w:eastAsia="Calibri"/>
              </w:rPr>
              <w:tab/>
            </w:r>
            <w:r w:rsidR="007D4E7E">
              <w:rPr>
                <w:rFonts w:eastAsia="Calibri"/>
              </w:rPr>
              <w:t>Kryteria wyboru projektów</w:t>
            </w:r>
            <w:bookmarkEnd w:id="13"/>
          </w:p>
        </w:tc>
      </w:tr>
    </w:tbl>
    <w:p w14:paraId="5CB5C9BE" w14:textId="77777777" w:rsidR="007D4E7E" w:rsidRPr="005B2E39" w:rsidRDefault="007D4E7E" w:rsidP="00EF0CA3">
      <w:pPr>
        <w:autoSpaceDE w:val="0"/>
        <w:autoSpaceDN w:val="0"/>
        <w:adjustRightInd w:val="0"/>
        <w:spacing w:after="0" w:line="240" w:lineRule="auto"/>
        <w:jc w:val="both"/>
        <w:rPr>
          <w:rFonts w:ascii="Times New Roman" w:eastAsia="Times New Roman" w:hAnsi="Times New Roman" w:cs="Times New Roman"/>
          <w:sz w:val="24"/>
          <w:szCs w:val="24"/>
        </w:rPr>
      </w:pPr>
    </w:p>
    <w:p w14:paraId="4143CFE1" w14:textId="11B32C29" w:rsidR="006100FB" w:rsidRDefault="006100FB" w:rsidP="00EF0CA3">
      <w:pPr>
        <w:autoSpaceDE w:val="0"/>
        <w:autoSpaceDN w:val="0"/>
        <w:adjustRightInd w:val="0"/>
        <w:spacing w:after="0" w:line="240" w:lineRule="auto"/>
        <w:jc w:val="both"/>
        <w:rPr>
          <w:rFonts w:ascii="Times New Roman" w:eastAsia="Times New Roman" w:hAnsi="Times New Roman" w:cs="Times New Roman"/>
          <w:sz w:val="24"/>
          <w:szCs w:val="24"/>
        </w:rPr>
      </w:pPr>
      <w:r w:rsidRPr="005B2E39">
        <w:rPr>
          <w:rFonts w:ascii="Times New Roman" w:eastAsia="Times New Roman" w:hAnsi="Times New Roman" w:cs="Times New Roman"/>
          <w:sz w:val="24"/>
          <w:szCs w:val="24"/>
        </w:rPr>
        <w:t>Każdy złożony w trakcie prowadzonego naboru wniosek</w:t>
      </w:r>
      <w:r w:rsidR="00BD2255" w:rsidRPr="005B2E39">
        <w:rPr>
          <w:rFonts w:ascii="Times New Roman" w:eastAsia="Times New Roman" w:hAnsi="Times New Roman" w:cs="Times New Roman"/>
          <w:sz w:val="24"/>
          <w:szCs w:val="24"/>
        </w:rPr>
        <w:t xml:space="preserve"> o dofinansowanie realizacji projektu</w:t>
      </w:r>
      <w:r w:rsidRPr="005B2E39">
        <w:rPr>
          <w:rFonts w:ascii="Times New Roman" w:eastAsia="Times New Roman" w:hAnsi="Times New Roman" w:cs="Times New Roman"/>
          <w:sz w:val="24"/>
          <w:szCs w:val="24"/>
        </w:rPr>
        <w:t xml:space="preserve">, o ile przeszedł pozytywnie weryfikację poprawności </w:t>
      </w:r>
      <w:r w:rsidR="00BD2255" w:rsidRPr="005B2E39">
        <w:rPr>
          <w:rFonts w:ascii="Times New Roman" w:eastAsia="Times New Roman" w:hAnsi="Times New Roman" w:cs="Times New Roman"/>
          <w:sz w:val="24"/>
          <w:szCs w:val="24"/>
        </w:rPr>
        <w:t>spełnienia warunków formalnych</w:t>
      </w:r>
      <w:r w:rsidRPr="005B2E39">
        <w:rPr>
          <w:rFonts w:ascii="Times New Roman" w:eastAsia="Times New Roman" w:hAnsi="Times New Roman" w:cs="Times New Roman"/>
          <w:sz w:val="24"/>
          <w:szCs w:val="24"/>
        </w:rPr>
        <w:t>, podlega ocenie formalno-merytorycznej.</w:t>
      </w:r>
    </w:p>
    <w:p w14:paraId="21B1E921" w14:textId="77777777" w:rsidR="006238BB" w:rsidRPr="005B2E39" w:rsidRDefault="006238BB" w:rsidP="00EF0CA3">
      <w:pPr>
        <w:autoSpaceDE w:val="0"/>
        <w:autoSpaceDN w:val="0"/>
        <w:adjustRightInd w:val="0"/>
        <w:spacing w:after="0" w:line="240" w:lineRule="auto"/>
        <w:jc w:val="both"/>
        <w:rPr>
          <w:rFonts w:ascii="Times New Roman" w:eastAsia="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214"/>
      </w:tblGrid>
      <w:tr w:rsidR="005B2E39" w:rsidRPr="00656CA9" w14:paraId="68DF3B2B" w14:textId="77777777" w:rsidTr="00D83180">
        <w:trPr>
          <w:trHeight w:val="837"/>
        </w:trPr>
        <w:tc>
          <w:tcPr>
            <w:tcW w:w="9214" w:type="dxa"/>
            <w:shd w:val="clear" w:color="auto" w:fill="B8CCE4"/>
            <w:vAlign w:val="center"/>
          </w:tcPr>
          <w:p w14:paraId="00D66CE1" w14:textId="77777777" w:rsidR="005B2E39" w:rsidRPr="00656CA9" w:rsidRDefault="005B2E39" w:rsidP="00E540C2">
            <w:pPr>
              <w:shd w:val="clear" w:color="auto" w:fill="B8CCE4"/>
              <w:autoSpaceDE w:val="0"/>
              <w:autoSpaceDN w:val="0"/>
              <w:adjustRightInd w:val="0"/>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UWAGA:</w:t>
            </w:r>
          </w:p>
          <w:p w14:paraId="3D1BA6EA" w14:textId="43E9346F" w:rsidR="005B2E39" w:rsidRPr="00D4058F" w:rsidRDefault="005B2E39" w:rsidP="00E540C2">
            <w:pPr>
              <w:shd w:val="clear" w:color="auto" w:fill="B8CCE4"/>
              <w:spacing w:after="0" w:line="240" w:lineRule="auto"/>
              <w:jc w:val="both"/>
              <w:rPr>
                <w:rFonts w:ascii="Times New Roman" w:hAnsi="Times New Roman" w:cs="Times New Roman"/>
                <w:sz w:val="24"/>
                <w:szCs w:val="24"/>
              </w:rPr>
            </w:pPr>
            <w:r w:rsidRPr="005B2E39">
              <w:rPr>
                <w:rFonts w:ascii="Times New Roman" w:eastAsia="Times New Roman" w:hAnsi="Times New Roman" w:cs="Times New Roman"/>
                <w:sz w:val="24"/>
                <w:szCs w:val="24"/>
                <w:lang w:eastAsia="zh-CN"/>
              </w:rPr>
              <w:t xml:space="preserve">W przypadku, gdy na etapie oceny formalno-merytorycznej, stwierdzono, iż wniosek posiada braki w zakresie wymogów formalnych lub oczywiste omyłki niedostrzeżone podczas ich weryfikacji przed rozpoczęciem oceny formalno-merytorycznej, wniosek o dofinansowanie </w:t>
            </w:r>
            <w:r w:rsidR="00EC079F">
              <w:rPr>
                <w:rFonts w:ascii="Times New Roman" w:eastAsia="Times New Roman" w:hAnsi="Times New Roman" w:cs="Times New Roman"/>
                <w:sz w:val="24"/>
                <w:szCs w:val="24"/>
                <w:lang w:eastAsia="zh-CN"/>
              </w:rPr>
              <w:t>cofany jest do etapy weryfikacji spełnienia warunków formalnych</w:t>
            </w:r>
            <w:r w:rsidRPr="005B2E39">
              <w:rPr>
                <w:rFonts w:ascii="Times New Roman" w:eastAsia="Times New Roman" w:hAnsi="Times New Roman" w:cs="Times New Roman"/>
                <w:sz w:val="24"/>
                <w:szCs w:val="24"/>
                <w:lang w:eastAsia="zh-CN"/>
              </w:rPr>
              <w:t>.</w:t>
            </w:r>
          </w:p>
        </w:tc>
      </w:tr>
    </w:tbl>
    <w:p w14:paraId="1376706F" w14:textId="77777777" w:rsidR="005B2E39" w:rsidRDefault="005B2E39" w:rsidP="00EF0CA3">
      <w:pPr>
        <w:autoSpaceDE w:val="0"/>
        <w:autoSpaceDN w:val="0"/>
        <w:adjustRightInd w:val="0"/>
        <w:spacing w:after="0" w:line="240" w:lineRule="auto"/>
        <w:jc w:val="both"/>
        <w:rPr>
          <w:rFonts w:ascii="Times New Roman" w:eastAsia="Times New Roman" w:hAnsi="Times New Roman" w:cs="Times New Roman"/>
          <w:sz w:val="24"/>
          <w:szCs w:val="24"/>
        </w:rPr>
      </w:pPr>
    </w:p>
    <w:p w14:paraId="618AB1EB" w14:textId="4DE5AADB" w:rsidR="006100FB" w:rsidRPr="005B2E39" w:rsidRDefault="006100FB" w:rsidP="00EF0CA3">
      <w:pPr>
        <w:autoSpaceDE w:val="0"/>
        <w:autoSpaceDN w:val="0"/>
        <w:adjustRightInd w:val="0"/>
        <w:spacing w:after="0" w:line="240" w:lineRule="auto"/>
        <w:jc w:val="both"/>
        <w:rPr>
          <w:rFonts w:ascii="Times New Roman" w:eastAsia="Times New Roman" w:hAnsi="Times New Roman" w:cs="Times New Roman"/>
          <w:sz w:val="24"/>
          <w:szCs w:val="24"/>
        </w:rPr>
      </w:pPr>
      <w:r w:rsidRPr="005B2E39">
        <w:rPr>
          <w:rFonts w:ascii="Times New Roman" w:eastAsia="Times New Roman" w:hAnsi="Times New Roman" w:cs="Times New Roman"/>
          <w:sz w:val="24"/>
          <w:szCs w:val="24"/>
        </w:rPr>
        <w:t xml:space="preserve">Ocena formalno-merytoryczna polega na weryfikacji złożonych wniosków na podstawie </w:t>
      </w:r>
      <w:r w:rsidR="00F22256" w:rsidRPr="005B2E39">
        <w:rPr>
          <w:rFonts w:ascii="Times New Roman" w:eastAsia="Times New Roman" w:hAnsi="Times New Roman" w:cs="Times New Roman"/>
          <w:sz w:val="24"/>
          <w:szCs w:val="24"/>
        </w:rPr>
        <w:t xml:space="preserve">ogólnych kryteriów wyboru projektów </w:t>
      </w:r>
      <w:r w:rsidR="00F05294" w:rsidRPr="005B2E39">
        <w:rPr>
          <w:rFonts w:ascii="Times New Roman" w:eastAsia="Times New Roman" w:hAnsi="Times New Roman" w:cs="Times New Roman"/>
          <w:sz w:val="24"/>
          <w:szCs w:val="24"/>
        </w:rPr>
        <w:t>tj.</w:t>
      </w:r>
      <w:r w:rsidR="001E663F" w:rsidRPr="005B2E39">
        <w:rPr>
          <w:rFonts w:ascii="Times New Roman" w:eastAsia="Times New Roman" w:hAnsi="Times New Roman" w:cs="Times New Roman"/>
          <w:sz w:val="24"/>
          <w:szCs w:val="24"/>
        </w:rPr>
        <w:t xml:space="preserve"> </w:t>
      </w:r>
      <w:r w:rsidR="00436AAB" w:rsidRPr="005B2E39">
        <w:rPr>
          <w:rFonts w:ascii="Times New Roman" w:eastAsia="Times New Roman" w:hAnsi="Times New Roman" w:cs="Times New Roman"/>
          <w:sz w:val="24"/>
          <w:szCs w:val="24"/>
        </w:rPr>
        <w:t>kryteri</w:t>
      </w:r>
      <w:r w:rsidR="00F05294" w:rsidRPr="005B2E39">
        <w:rPr>
          <w:rFonts w:ascii="Times New Roman" w:eastAsia="Times New Roman" w:hAnsi="Times New Roman" w:cs="Times New Roman"/>
          <w:sz w:val="24"/>
          <w:szCs w:val="24"/>
        </w:rPr>
        <w:t>ów</w:t>
      </w:r>
      <w:r w:rsidR="00436AAB" w:rsidRPr="005B2E39">
        <w:rPr>
          <w:rFonts w:ascii="Times New Roman" w:eastAsia="Times New Roman" w:hAnsi="Times New Roman" w:cs="Times New Roman"/>
          <w:sz w:val="24"/>
          <w:szCs w:val="24"/>
        </w:rPr>
        <w:t xml:space="preserve"> formaln</w:t>
      </w:r>
      <w:r w:rsidR="00F05294" w:rsidRPr="005B2E39">
        <w:rPr>
          <w:rFonts w:ascii="Times New Roman" w:eastAsia="Times New Roman" w:hAnsi="Times New Roman" w:cs="Times New Roman"/>
          <w:sz w:val="24"/>
          <w:szCs w:val="24"/>
        </w:rPr>
        <w:t>ych</w:t>
      </w:r>
      <w:r w:rsidR="00436AAB" w:rsidRPr="005B2E39">
        <w:rPr>
          <w:rFonts w:ascii="Times New Roman" w:eastAsia="Times New Roman" w:hAnsi="Times New Roman" w:cs="Times New Roman"/>
          <w:sz w:val="24"/>
          <w:szCs w:val="24"/>
        </w:rPr>
        <w:t xml:space="preserve">, </w:t>
      </w:r>
      <w:r w:rsidR="00EC079F" w:rsidRPr="005B2E39">
        <w:rPr>
          <w:rFonts w:ascii="Times New Roman" w:eastAsia="Times New Roman" w:hAnsi="Times New Roman" w:cs="Times New Roman"/>
          <w:sz w:val="24"/>
          <w:szCs w:val="24"/>
        </w:rPr>
        <w:t>kryteriów dopuszczających ogólnych</w:t>
      </w:r>
      <w:r w:rsidR="00EC079F">
        <w:rPr>
          <w:rFonts w:ascii="Times New Roman" w:eastAsia="Times New Roman" w:hAnsi="Times New Roman" w:cs="Times New Roman"/>
          <w:sz w:val="24"/>
          <w:szCs w:val="24"/>
        </w:rPr>
        <w:t>,</w:t>
      </w:r>
      <w:r w:rsidR="00EC079F" w:rsidRPr="005B2E39">
        <w:rPr>
          <w:rFonts w:ascii="Times New Roman" w:eastAsia="Times New Roman" w:hAnsi="Times New Roman" w:cs="Times New Roman"/>
          <w:sz w:val="24"/>
          <w:szCs w:val="24"/>
        </w:rPr>
        <w:t xml:space="preserve"> </w:t>
      </w:r>
      <w:r w:rsidR="00436AAB" w:rsidRPr="005B2E39">
        <w:rPr>
          <w:rFonts w:ascii="Times New Roman" w:eastAsia="Times New Roman" w:hAnsi="Times New Roman" w:cs="Times New Roman"/>
          <w:sz w:val="24"/>
          <w:szCs w:val="24"/>
        </w:rPr>
        <w:t>kryteri</w:t>
      </w:r>
      <w:r w:rsidR="00F05294" w:rsidRPr="005B2E39">
        <w:rPr>
          <w:rFonts w:ascii="Times New Roman" w:eastAsia="Times New Roman" w:hAnsi="Times New Roman" w:cs="Times New Roman"/>
          <w:sz w:val="24"/>
          <w:szCs w:val="24"/>
        </w:rPr>
        <w:t>ów</w:t>
      </w:r>
      <w:r w:rsidR="00436AAB" w:rsidRPr="005B2E39">
        <w:rPr>
          <w:rFonts w:ascii="Times New Roman" w:eastAsia="Times New Roman" w:hAnsi="Times New Roman" w:cs="Times New Roman"/>
          <w:sz w:val="24"/>
          <w:szCs w:val="24"/>
        </w:rPr>
        <w:t xml:space="preserve"> merytoryczn</w:t>
      </w:r>
      <w:r w:rsidR="00F05294" w:rsidRPr="005B2E39">
        <w:rPr>
          <w:rFonts w:ascii="Times New Roman" w:eastAsia="Times New Roman" w:hAnsi="Times New Roman" w:cs="Times New Roman"/>
          <w:sz w:val="24"/>
          <w:szCs w:val="24"/>
        </w:rPr>
        <w:t>ych</w:t>
      </w:r>
      <w:r w:rsidR="00436AAB" w:rsidRPr="005B2E39">
        <w:rPr>
          <w:rFonts w:ascii="Times New Roman" w:eastAsia="Times New Roman" w:hAnsi="Times New Roman" w:cs="Times New Roman"/>
          <w:sz w:val="24"/>
          <w:szCs w:val="24"/>
        </w:rPr>
        <w:t xml:space="preserve"> </w:t>
      </w:r>
      <w:r w:rsidR="00C57AF5" w:rsidRPr="005B2E39">
        <w:rPr>
          <w:rFonts w:ascii="Times New Roman" w:eastAsia="Times New Roman" w:hAnsi="Times New Roman" w:cs="Times New Roman"/>
          <w:sz w:val="24"/>
          <w:szCs w:val="24"/>
        </w:rPr>
        <w:t>oraz szczegółowych kryteriów wyboru projektów, tj.</w:t>
      </w:r>
      <w:r w:rsidR="00436AAB" w:rsidRPr="005B2E39">
        <w:rPr>
          <w:rFonts w:ascii="Times New Roman" w:eastAsia="Times New Roman" w:hAnsi="Times New Roman" w:cs="Times New Roman"/>
          <w:sz w:val="24"/>
          <w:szCs w:val="24"/>
        </w:rPr>
        <w:t xml:space="preserve"> </w:t>
      </w:r>
      <w:r w:rsidR="00F05294" w:rsidRPr="005B2E39">
        <w:rPr>
          <w:rFonts w:ascii="Times New Roman" w:eastAsia="Times New Roman" w:hAnsi="Times New Roman" w:cs="Times New Roman"/>
          <w:sz w:val="24"/>
          <w:szCs w:val="24"/>
        </w:rPr>
        <w:t xml:space="preserve">kryteriów dopuszczających </w:t>
      </w:r>
      <w:r w:rsidR="00436AAB" w:rsidRPr="005B2E39">
        <w:rPr>
          <w:rFonts w:ascii="Times New Roman" w:eastAsia="Times New Roman" w:hAnsi="Times New Roman" w:cs="Times New Roman"/>
          <w:sz w:val="24"/>
          <w:szCs w:val="24"/>
        </w:rPr>
        <w:t>szczegó</w:t>
      </w:r>
      <w:r w:rsidR="00F05294" w:rsidRPr="005B2E39">
        <w:rPr>
          <w:rFonts w:ascii="Times New Roman" w:eastAsia="Times New Roman" w:hAnsi="Times New Roman" w:cs="Times New Roman"/>
          <w:sz w:val="24"/>
          <w:szCs w:val="24"/>
        </w:rPr>
        <w:t xml:space="preserve">lnych, </w:t>
      </w:r>
      <w:r w:rsidRPr="005B2E39">
        <w:rPr>
          <w:rFonts w:ascii="Times New Roman" w:eastAsia="Times New Roman" w:hAnsi="Times New Roman" w:cs="Times New Roman"/>
          <w:sz w:val="24"/>
          <w:szCs w:val="24"/>
        </w:rPr>
        <w:t>zatwierdzonych przez KM</w:t>
      </w:r>
      <w:r w:rsidR="00695311">
        <w:rPr>
          <w:rFonts w:ascii="Times New Roman" w:eastAsia="Times New Roman" w:hAnsi="Times New Roman" w:cs="Times New Roman"/>
          <w:sz w:val="24"/>
          <w:szCs w:val="24"/>
        </w:rPr>
        <w:t xml:space="preserve"> </w:t>
      </w:r>
      <w:r w:rsidRPr="005B2E39">
        <w:rPr>
          <w:rFonts w:ascii="Times New Roman" w:eastAsia="Times New Roman" w:hAnsi="Times New Roman" w:cs="Times New Roman"/>
          <w:sz w:val="24"/>
          <w:szCs w:val="24"/>
        </w:rPr>
        <w:t>RPOWP.</w:t>
      </w:r>
    </w:p>
    <w:p w14:paraId="327570AE" w14:textId="77777777" w:rsidR="00EF0CA3" w:rsidRPr="005B2E39" w:rsidRDefault="00EF0CA3" w:rsidP="00EF0CA3">
      <w:pPr>
        <w:autoSpaceDE w:val="0"/>
        <w:autoSpaceDN w:val="0"/>
        <w:adjustRightInd w:val="0"/>
        <w:spacing w:after="0" w:line="240" w:lineRule="auto"/>
        <w:jc w:val="both"/>
        <w:rPr>
          <w:rFonts w:ascii="Times New Roman" w:eastAsia="Times New Roman" w:hAnsi="Times New Roman" w:cs="Times New Roman"/>
          <w:sz w:val="24"/>
          <w:szCs w:val="24"/>
        </w:rPr>
      </w:pPr>
    </w:p>
    <w:p w14:paraId="20D873A4" w14:textId="4160A5B1" w:rsidR="006100FB" w:rsidRPr="005B2E39" w:rsidRDefault="006100FB" w:rsidP="00EF0CA3">
      <w:pPr>
        <w:autoSpaceDE w:val="0"/>
        <w:autoSpaceDN w:val="0"/>
        <w:adjustRightInd w:val="0"/>
        <w:spacing w:after="0" w:line="240" w:lineRule="auto"/>
        <w:jc w:val="both"/>
        <w:rPr>
          <w:rFonts w:ascii="Times New Roman" w:eastAsia="Times New Roman" w:hAnsi="Times New Roman" w:cs="Times New Roman"/>
          <w:sz w:val="24"/>
          <w:szCs w:val="24"/>
        </w:rPr>
      </w:pPr>
      <w:r w:rsidRPr="005B2E39">
        <w:rPr>
          <w:rFonts w:ascii="Times New Roman" w:eastAsia="Times New Roman" w:hAnsi="Times New Roman" w:cs="Times New Roman"/>
          <w:sz w:val="24"/>
          <w:szCs w:val="24"/>
        </w:rPr>
        <w:t xml:space="preserve">Ocena formalno-merytoryczna dokonywana jest w oparciu o </w:t>
      </w:r>
      <w:bookmarkStart w:id="14" w:name="_Hlk503785404"/>
      <w:r w:rsidR="00A26996" w:rsidRPr="00A26996">
        <w:rPr>
          <w:rFonts w:ascii="Times New Roman" w:eastAsia="Times New Roman" w:hAnsi="Times New Roman" w:cs="Times New Roman"/>
          <w:i/>
          <w:sz w:val="24"/>
          <w:szCs w:val="24"/>
          <w:lang w:eastAsia="zh-CN"/>
        </w:rPr>
        <w:t>Kartę oceny formalno-merytorycznej wniosku o dofinansowanie projektu pozakonkursowego PUP</w:t>
      </w:r>
      <w:r w:rsidR="00C57AF5" w:rsidRPr="00516ADB">
        <w:rPr>
          <w:rFonts w:ascii="Times New Roman" w:eastAsia="Times New Roman" w:hAnsi="Times New Roman" w:cs="Times New Roman"/>
          <w:sz w:val="24"/>
          <w:szCs w:val="24"/>
        </w:rPr>
        <w:t>, stanowiąc</w:t>
      </w:r>
      <w:r w:rsidR="0096214E" w:rsidRPr="00516ADB">
        <w:rPr>
          <w:rFonts w:ascii="Times New Roman" w:eastAsia="Times New Roman" w:hAnsi="Times New Roman" w:cs="Times New Roman"/>
          <w:sz w:val="24"/>
          <w:szCs w:val="24"/>
        </w:rPr>
        <w:t>ą</w:t>
      </w:r>
      <w:r w:rsidR="001E663F" w:rsidRPr="00516ADB">
        <w:rPr>
          <w:rFonts w:ascii="Times New Roman" w:eastAsia="Times New Roman" w:hAnsi="Times New Roman" w:cs="Times New Roman"/>
          <w:sz w:val="24"/>
          <w:szCs w:val="24"/>
        </w:rPr>
        <w:t xml:space="preserve"> </w:t>
      </w:r>
      <w:bookmarkEnd w:id="14"/>
      <w:r w:rsidRPr="00516ADB">
        <w:rPr>
          <w:rFonts w:ascii="Times New Roman" w:eastAsia="Times New Roman" w:hAnsi="Times New Roman" w:cs="Times New Roman"/>
          <w:sz w:val="24"/>
          <w:szCs w:val="24"/>
        </w:rPr>
        <w:t xml:space="preserve">załącznik nr </w:t>
      </w:r>
      <w:r w:rsidR="008028B8" w:rsidRPr="00516ADB">
        <w:rPr>
          <w:rFonts w:ascii="Times New Roman" w:eastAsia="Times New Roman" w:hAnsi="Times New Roman" w:cs="Times New Roman"/>
          <w:sz w:val="24"/>
          <w:szCs w:val="24"/>
        </w:rPr>
        <w:t>3</w:t>
      </w:r>
      <w:r w:rsidRPr="00516ADB">
        <w:rPr>
          <w:rFonts w:ascii="Times New Roman" w:eastAsia="Times New Roman" w:hAnsi="Times New Roman" w:cs="Times New Roman"/>
          <w:sz w:val="24"/>
          <w:szCs w:val="24"/>
        </w:rPr>
        <w:t xml:space="preserve"> do </w:t>
      </w:r>
      <w:r w:rsidR="004A1592" w:rsidRPr="00516ADB">
        <w:rPr>
          <w:rFonts w:ascii="Times New Roman" w:eastAsia="Times New Roman" w:hAnsi="Times New Roman" w:cs="Times New Roman"/>
          <w:sz w:val="24"/>
          <w:szCs w:val="24"/>
        </w:rPr>
        <w:t>wezwania</w:t>
      </w:r>
      <w:r w:rsidR="00C57AF5" w:rsidRPr="00516ADB">
        <w:rPr>
          <w:rFonts w:ascii="Times New Roman" w:eastAsia="Times New Roman" w:hAnsi="Times New Roman" w:cs="Times New Roman"/>
          <w:sz w:val="24"/>
          <w:szCs w:val="24"/>
        </w:rPr>
        <w:t>.</w:t>
      </w:r>
    </w:p>
    <w:p w14:paraId="212ECE6E" w14:textId="77777777" w:rsidR="00EF0CA3" w:rsidRPr="0096214E" w:rsidRDefault="00EF0CA3" w:rsidP="00EF0CA3">
      <w:pPr>
        <w:autoSpaceDE w:val="0"/>
        <w:autoSpaceDN w:val="0"/>
        <w:adjustRightInd w:val="0"/>
        <w:spacing w:after="0" w:line="240" w:lineRule="auto"/>
        <w:jc w:val="both"/>
        <w:rPr>
          <w:rFonts w:ascii="Times New Roman" w:eastAsia="Times New Roman" w:hAnsi="Times New Roman" w:cs="Times New Roman"/>
          <w:sz w:val="24"/>
          <w:szCs w:val="24"/>
        </w:rPr>
      </w:pPr>
    </w:p>
    <w:p w14:paraId="6D4E4E35" w14:textId="5E709C73" w:rsidR="00F05294" w:rsidRPr="0096214E" w:rsidRDefault="00F05294" w:rsidP="00EF0CA3">
      <w:pPr>
        <w:autoSpaceDE w:val="0"/>
        <w:autoSpaceDN w:val="0"/>
        <w:adjustRightInd w:val="0"/>
        <w:spacing w:after="0" w:line="240" w:lineRule="auto"/>
        <w:jc w:val="both"/>
        <w:rPr>
          <w:rFonts w:ascii="Times New Roman" w:eastAsia="Times New Roman" w:hAnsi="Times New Roman" w:cs="Times New Roman"/>
          <w:sz w:val="24"/>
          <w:szCs w:val="24"/>
        </w:rPr>
      </w:pPr>
      <w:r w:rsidRPr="0096214E">
        <w:rPr>
          <w:rFonts w:ascii="Times New Roman" w:eastAsia="Times New Roman" w:hAnsi="Times New Roman" w:cs="Times New Roman"/>
          <w:sz w:val="24"/>
          <w:szCs w:val="24"/>
        </w:rPr>
        <w:t>Niespełnienie któregokolwiek z kryteriów formalnych, kryteriów dopuszczających ogólnych, kryteriów dopuszczających szczególnych oraz kryteriów merytorycznych skutkuje negatywną oceną</w:t>
      </w:r>
      <w:r w:rsidR="00C57AF5" w:rsidRPr="0096214E">
        <w:rPr>
          <w:rFonts w:ascii="Times New Roman" w:eastAsia="Times New Roman" w:hAnsi="Times New Roman" w:cs="Times New Roman"/>
          <w:sz w:val="24"/>
          <w:szCs w:val="24"/>
        </w:rPr>
        <w:t xml:space="preserve"> projektu</w:t>
      </w:r>
      <w:r w:rsidRPr="0096214E">
        <w:rPr>
          <w:rFonts w:ascii="Times New Roman" w:eastAsia="Times New Roman" w:hAnsi="Times New Roman" w:cs="Times New Roman"/>
          <w:sz w:val="24"/>
          <w:szCs w:val="24"/>
        </w:rPr>
        <w:t>.</w:t>
      </w:r>
    </w:p>
    <w:p w14:paraId="1C66F33C" w14:textId="77777777" w:rsidR="00EF0CA3" w:rsidRPr="0096214E" w:rsidRDefault="00EF0CA3" w:rsidP="00EF0CA3">
      <w:pPr>
        <w:autoSpaceDE w:val="0"/>
        <w:autoSpaceDN w:val="0"/>
        <w:adjustRightInd w:val="0"/>
        <w:spacing w:after="0" w:line="240" w:lineRule="auto"/>
        <w:jc w:val="both"/>
        <w:rPr>
          <w:rFonts w:ascii="Times New Roman" w:eastAsia="Times New Roman" w:hAnsi="Times New Roman" w:cs="Times New Roman"/>
          <w:b/>
          <w:sz w:val="24"/>
          <w:szCs w:val="24"/>
        </w:rPr>
      </w:pPr>
    </w:p>
    <w:p w14:paraId="2A850C50" w14:textId="1BB225F5" w:rsidR="00F05294" w:rsidRPr="0096214E" w:rsidRDefault="00F05294" w:rsidP="00EF0CA3">
      <w:pPr>
        <w:autoSpaceDE w:val="0"/>
        <w:autoSpaceDN w:val="0"/>
        <w:adjustRightInd w:val="0"/>
        <w:spacing w:after="0" w:line="240" w:lineRule="auto"/>
        <w:jc w:val="both"/>
        <w:rPr>
          <w:rFonts w:ascii="Times New Roman" w:eastAsia="Times New Roman" w:hAnsi="Times New Roman" w:cs="Times New Roman"/>
          <w:sz w:val="24"/>
          <w:szCs w:val="24"/>
        </w:rPr>
      </w:pPr>
      <w:r w:rsidRPr="0096214E">
        <w:rPr>
          <w:rFonts w:ascii="Times New Roman" w:eastAsia="Times New Roman" w:hAnsi="Times New Roman" w:cs="Times New Roman"/>
          <w:sz w:val="24"/>
          <w:szCs w:val="24"/>
        </w:rPr>
        <w:t xml:space="preserve">Ocena spełnienia przez wniosek kryteriów </w:t>
      </w:r>
      <w:r w:rsidR="00C57AF5" w:rsidRPr="0096214E">
        <w:rPr>
          <w:rFonts w:ascii="Times New Roman" w:eastAsia="Times New Roman" w:hAnsi="Times New Roman" w:cs="Times New Roman"/>
          <w:sz w:val="24"/>
          <w:szCs w:val="24"/>
        </w:rPr>
        <w:t xml:space="preserve">weryfikowanych na etapie oceny </w:t>
      </w:r>
      <w:r w:rsidRPr="0096214E">
        <w:rPr>
          <w:rFonts w:ascii="Times New Roman" w:eastAsia="Times New Roman" w:hAnsi="Times New Roman" w:cs="Times New Roman"/>
          <w:sz w:val="24"/>
          <w:szCs w:val="24"/>
        </w:rPr>
        <w:t>formalno-merytoryczn</w:t>
      </w:r>
      <w:r w:rsidR="00C57AF5" w:rsidRPr="0096214E">
        <w:rPr>
          <w:rFonts w:ascii="Times New Roman" w:eastAsia="Times New Roman" w:hAnsi="Times New Roman" w:cs="Times New Roman"/>
          <w:sz w:val="24"/>
          <w:szCs w:val="24"/>
        </w:rPr>
        <w:t>ej</w:t>
      </w:r>
      <w:r w:rsidRPr="0096214E">
        <w:rPr>
          <w:rFonts w:ascii="Times New Roman" w:eastAsia="Times New Roman" w:hAnsi="Times New Roman" w:cs="Times New Roman"/>
          <w:sz w:val="24"/>
          <w:szCs w:val="24"/>
        </w:rPr>
        <w:t xml:space="preserve"> nie podlega punktacji, a jedynie weryfikacji polegającej na przypisaniu im wartości logicznych „tak”/„nie” lub stwierdzeniu, że kryterium „nie dotyczy” danego projektu.</w:t>
      </w:r>
    </w:p>
    <w:p w14:paraId="42ECEBFE" w14:textId="50AFD02D" w:rsidR="008E3B20" w:rsidRDefault="003F4C54" w:rsidP="003F4C54">
      <w:pPr>
        <w:spacing w:after="0" w:line="240" w:lineRule="auto"/>
        <w:jc w:val="both"/>
        <w:rPr>
          <w:rFonts w:ascii="Times New Roman" w:hAnsi="Times New Roman" w:cs="Times New Roman"/>
          <w:sz w:val="24"/>
          <w:szCs w:val="24"/>
        </w:rPr>
      </w:pPr>
      <w:r w:rsidRPr="003F4C54">
        <w:rPr>
          <w:rFonts w:ascii="Times New Roman" w:eastAsia="Calibri" w:hAnsi="Times New Roman" w:cs="Times New Roman"/>
          <w:sz w:val="24"/>
          <w:szCs w:val="24"/>
        </w:rPr>
        <w:lastRenderedPageBreak/>
        <w:t xml:space="preserve">Systematyka kryteriów wyboru projektów pozakonkursowych PUP współfinansowanych </w:t>
      </w:r>
      <w:r w:rsidRPr="003F4C54">
        <w:rPr>
          <w:rFonts w:ascii="Times New Roman" w:eastAsia="Calibri" w:hAnsi="Times New Roman" w:cs="Times New Roman"/>
          <w:sz w:val="24"/>
          <w:szCs w:val="24"/>
        </w:rPr>
        <w:br/>
        <w:t xml:space="preserve">z Europejskiego Funduszu Społecznego w ramach RPOWP 2014-2020 na 2019 rok została przyjęta Uchwałą Nr 26/2018 Komitetu Monitorującego </w:t>
      </w:r>
      <w:r w:rsidRPr="003F4C54">
        <w:rPr>
          <w:rFonts w:ascii="Times New Roman" w:eastAsia="TimesNewRoman" w:hAnsi="Times New Roman" w:cs="Times New Roman"/>
          <w:sz w:val="24"/>
          <w:szCs w:val="24"/>
        </w:rPr>
        <w:t>Regionalny</w:t>
      </w:r>
      <w:r w:rsidRPr="003F4C54">
        <w:rPr>
          <w:rFonts w:ascii="Times New Roman" w:eastAsia="Calibri" w:hAnsi="Times New Roman" w:cs="Times New Roman"/>
          <w:sz w:val="24"/>
          <w:szCs w:val="24"/>
        </w:rPr>
        <w:t xml:space="preserve"> Program Operacyjny Województwa Podlaskiego na lata 2014-</w:t>
      </w:r>
      <w:r w:rsidRPr="003F4C54">
        <w:rPr>
          <w:rFonts w:ascii="Times New Roman" w:eastAsia="TimesNewRoman" w:hAnsi="Times New Roman" w:cs="Times New Roman"/>
          <w:sz w:val="24"/>
          <w:szCs w:val="24"/>
        </w:rPr>
        <w:t>2020</w:t>
      </w:r>
      <w:r w:rsidRPr="003F4C54">
        <w:rPr>
          <w:rFonts w:ascii="Times New Roman" w:eastAsia="Calibri" w:hAnsi="Times New Roman" w:cs="Times New Roman"/>
          <w:sz w:val="24"/>
          <w:szCs w:val="24"/>
        </w:rPr>
        <w:t xml:space="preserve"> z dnia 26 września 2018 r. </w:t>
      </w:r>
      <w:r w:rsidR="00E021A6" w:rsidRPr="003F4C54">
        <w:rPr>
          <w:rFonts w:ascii="Times New Roman" w:hAnsi="Times New Roman" w:cs="Times New Roman"/>
          <w:sz w:val="24"/>
          <w:szCs w:val="24"/>
        </w:rPr>
        <w:t xml:space="preserve">Zgodnie </w:t>
      </w:r>
      <w:r>
        <w:rPr>
          <w:rFonts w:ascii="Times New Roman" w:hAnsi="Times New Roman" w:cs="Times New Roman"/>
          <w:sz w:val="24"/>
          <w:szCs w:val="24"/>
        </w:rPr>
        <w:br/>
      </w:r>
      <w:r w:rsidR="00E021A6" w:rsidRPr="003F4C54">
        <w:rPr>
          <w:rFonts w:ascii="Times New Roman" w:hAnsi="Times New Roman" w:cs="Times New Roman"/>
          <w:sz w:val="24"/>
          <w:szCs w:val="24"/>
        </w:rPr>
        <w:t xml:space="preserve">z załącznikiem do </w:t>
      </w:r>
      <w:r>
        <w:rPr>
          <w:rFonts w:ascii="Times New Roman" w:hAnsi="Times New Roman" w:cs="Times New Roman"/>
          <w:sz w:val="24"/>
          <w:szCs w:val="24"/>
        </w:rPr>
        <w:t xml:space="preserve">powyższej uchwały </w:t>
      </w:r>
      <w:r w:rsidR="00E021A6" w:rsidRPr="003F4C54">
        <w:rPr>
          <w:rFonts w:ascii="Times New Roman" w:hAnsi="Times New Roman" w:cs="Times New Roman"/>
          <w:sz w:val="24"/>
          <w:szCs w:val="24"/>
        </w:rPr>
        <w:t xml:space="preserve">w ramach przedmiotowego </w:t>
      </w:r>
      <w:r>
        <w:rPr>
          <w:rFonts w:ascii="Times New Roman" w:hAnsi="Times New Roman" w:cs="Times New Roman"/>
          <w:sz w:val="24"/>
          <w:szCs w:val="24"/>
        </w:rPr>
        <w:t>naboru</w:t>
      </w:r>
      <w:r w:rsidR="00E021A6" w:rsidRPr="003F4C54">
        <w:rPr>
          <w:rFonts w:ascii="Times New Roman" w:hAnsi="Times New Roman" w:cs="Times New Roman"/>
          <w:sz w:val="24"/>
          <w:szCs w:val="24"/>
        </w:rPr>
        <w:t xml:space="preserve"> stosowane będą następujące kryteria</w:t>
      </w:r>
      <w:r>
        <w:rPr>
          <w:rFonts w:ascii="Times New Roman" w:hAnsi="Times New Roman" w:cs="Times New Roman"/>
          <w:sz w:val="24"/>
          <w:szCs w:val="24"/>
        </w:rPr>
        <w:t>:</w:t>
      </w:r>
    </w:p>
    <w:p w14:paraId="3450022E" w14:textId="77777777" w:rsidR="006238BB" w:rsidRDefault="006238BB" w:rsidP="003F4C54">
      <w:pPr>
        <w:autoSpaceDE w:val="0"/>
        <w:autoSpaceDN w:val="0"/>
        <w:adjustRightInd w:val="0"/>
        <w:spacing w:after="0" w:line="240" w:lineRule="auto"/>
        <w:jc w:val="both"/>
        <w:rPr>
          <w:rFonts w:ascii="Times New Roman" w:eastAsia="Times New Roman" w:hAnsi="Times New Roman" w:cs="Times New Roman"/>
          <w:b/>
          <w:sz w:val="24"/>
          <w:szCs w:val="24"/>
        </w:rPr>
      </w:pPr>
    </w:p>
    <w:p w14:paraId="676E92CD" w14:textId="41494E5C" w:rsidR="003F373D" w:rsidRPr="003F4C54" w:rsidRDefault="00F05294" w:rsidP="003F4C54">
      <w:pPr>
        <w:autoSpaceDE w:val="0"/>
        <w:autoSpaceDN w:val="0"/>
        <w:adjustRightInd w:val="0"/>
        <w:spacing w:after="0" w:line="240" w:lineRule="auto"/>
        <w:jc w:val="both"/>
        <w:rPr>
          <w:rFonts w:ascii="Times New Roman" w:eastAsia="Times New Roman" w:hAnsi="Times New Roman" w:cs="Times New Roman"/>
          <w:sz w:val="24"/>
          <w:szCs w:val="24"/>
        </w:rPr>
      </w:pPr>
      <w:bookmarkStart w:id="15" w:name="_GoBack"/>
      <w:bookmarkEnd w:id="15"/>
      <w:r w:rsidRPr="003F4C54">
        <w:rPr>
          <w:rFonts w:ascii="Times New Roman" w:eastAsia="Times New Roman" w:hAnsi="Times New Roman" w:cs="Times New Roman"/>
          <w:b/>
          <w:sz w:val="24"/>
          <w:szCs w:val="24"/>
        </w:rPr>
        <w:t>Kryteria formalne</w:t>
      </w:r>
      <w:r w:rsidRPr="003F4C54">
        <w:rPr>
          <w:rFonts w:ascii="Times New Roman" w:eastAsia="Times New Roman" w:hAnsi="Times New Roman" w:cs="Times New Roman"/>
          <w:sz w:val="24"/>
          <w:szCs w:val="24"/>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639"/>
        <w:gridCol w:w="3043"/>
        <w:gridCol w:w="1984"/>
      </w:tblGrid>
      <w:tr w:rsidR="0096214E" w:rsidRPr="0096214E" w14:paraId="0AD1EA26" w14:textId="77777777" w:rsidTr="00D83180">
        <w:trPr>
          <w:trHeight w:val="552"/>
        </w:trPr>
        <w:tc>
          <w:tcPr>
            <w:tcW w:w="295" w:type="pct"/>
            <w:shd w:val="clear" w:color="auto" w:fill="D9D9D9"/>
            <w:vAlign w:val="center"/>
          </w:tcPr>
          <w:p w14:paraId="6DF3B249" w14:textId="77777777" w:rsidR="002D591E" w:rsidRPr="0096214E" w:rsidRDefault="002D591E" w:rsidP="002D591E">
            <w:pPr>
              <w:spacing w:before="120" w:after="120" w:line="240" w:lineRule="auto"/>
              <w:jc w:val="center"/>
              <w:rPr>
                <w:rFonts w:ascii="Times New Roman" w:eastAsia="Calibri" w:hAnsi="Times New Roman" w:cs="Times New Roman"/>
                <w:sz w:val="24"/>
                <w:szCs w:val="24"/>
                <w:lang w:eastAsia="en-US"/>
              </w:rPr>
            </w:pPr>
            <w:r w:rsidRPr="0096214E">
              <w:rPr>
                <w:rFonts w:ascii="Times New Roman" w:eastAsia="Calibri" w:hAnsi="Times New Roman" w:cs="Times New Roman"/>
                <w:sz w:val="24"/>
                <w:szCs w:val="24"/>
                <w:lang w:eastAsia="en-US"/>
              </w:rPr>
              <w:t>Lp.</w:t>
            </w:r>
          </w:p>
        </w:tc>
        <w:tc>
          <w:tcPr>
            <w:tcW w:w="1976" w:type="pct"/>
            <w:shd w:val="clear" w:color="auto" w:fill="D9D9D9"/>
            <w:vAlign w:val="center"/>
          </w:tcPr>
          <w:p w14:paraId="390B8B96" w14:textId="77777777" w:rsidR="002D591E" w:rsidRPr="0096214E" w:rsidRDefault="002D591E" w:rsidP="002D591E">
            <w:pPr>
              <w:spacing w:before="120" w:after="120" w:line="240" w:lineRule="auto"/>
              <w:jc w:val="center"/>
              <w:rPr>
                <w:rFonts w:ascii="Times New Roman" w:eastAsia="Calibri" w:hAnsi="Times New Roman" w:cs="Times New Roman"/>
                <w:sz w:val="24"/>
                <w:szCs w:val="24"/>
                <w:lang w:eastAsia="en-US"/>
              </w:rPr>
            </w:pPr>
            <w:r w:rsidRPr="0096214E">
              <w:rPr>
                <w:rFonts w:ascii="Times New Roman" w:eastAsia="Calibri" w:hAnsi="Times New Roman" w:cs="Times New Roman"/>
                <w:sz w:val="24"/>
                <w:szCs w:val="24"/>
                <w:lang w:eastAsia="en-US"/>
              </w:rPr>
              <w:t>Nazwa kryterium</w:t>
            </w:r>
          </w:p>
        </w:tc>
        <w:tc>
          <w:tcPr>
            <w:tcW w:w="1652" w:type="pct"/>
            <w:shd w:val="clear" w:color="auto" w:fill="D9D9D9"/>
            <w:vAlign w:val="center"/>
          </w:tcPr>
          <w:p w14:paraId="0AF6D715" w14:textId="77777777" w:rsidR="002D591E" w:rsidRPr="0096214E" w:rsidRDefault="002D591E" w:rsidP="002D591E">
            <w:pPr>
              <w:spacing w:before="120" w:after="120" w:line="240" w:lineRule="auto"/>
              <w:jc w:val="center"/>
              <w:rPr>
                <w:rFonts w:ascii="Times New Roman" w:eastAsia="Calibri" w:hAnsi="Times New Roman" w:cs="Times New Roman"/>
                <w:sz w:val="24"/>
                <w:szCs w:val="24"/>
                <w:lang w:eastAsia="en-US"/>
              </w:rPr>
            </w:pPr>
            <w:r w:rsidRPr="0096214E">
              <w:rPr>
                <w:rFonts w:ascii="Times New Roman" w:eastAsia="Calibri" w:hAnsi="Times New Roman" w:cs="Times New Roman"/>
                <w:sz w:val="24"/>
                <w:szCs w:val="24"/>
                <w:lang w:eastAsia="en-US"/>
              </w:rPr>
              <w:t>Definicja kryterium</w:t>
            </w:r>
          </w:p>
        </w:tc>
        <w:tc>
          <w:tcPr>
            <w:tcW w:w="1077" w:type="pct"/>
            <w:shd w:val="clear" w:color="auto" w:fill="D9D9D9"/>
            <w:vAlign w:val="center"/>
          </w:tcPr>
          <w:p w14:paraId="3AA5EF16" w14:textId="77777777" w:rsidR="002D591E" w:rsidRPr="0096214E" w:rsidRDefault="002D591E" w:rsidP="002D591E">
            <w:pPr>
              <w:spacing w:before="120" w:after="120" w:line="240" w:lineRule="auto"/>
              <w:jc w:val="center"/>
              <w:rPr>
                <w:rFonts w:ascii="Times New Roman" w:eastAsia="Calibri" w:hAnsi="Times New Roman" w:cs="Times New Roman"/>
                <w:sz w:val="24"/>
                <w:szCs w:val="24"/>
                <w:lang w:eastAsia="en-US"/>
              </w:rPr>
            </w:pPr>
            <w:r w:rsidRPr="0096214E">
              <w:rPr>
                <w:rFonts w:ascii="Times New Roman" w:eastAsia="Calibri" w:hAnsi="Times New Roman" w:cs="Times New Roman"/>
                <w:sz w:val="24"/>
                <w:szCs w:val="24"/>
                <w:lang w:eastAsia="en-US"/>
              </w:rPr>
              <w:t>Opis znaczenia kryterium</w:t>
            </w:r>
          </w:p>
        </w:tc>
      </w:tr>
      <w:tr w:rsidR="0096214E" w:rsidRPr="00D607F2" w14:paraId="5BF68488" w14:textId="77777777" w:rsidTr="00D83180">
        <w:trPr>
          <w:trHeight w:val="57"/>
        </w:trPr>
        <w:tc>
          <w:tcPr>
            <w:tcW w:w="295" w:type="pct"/>
            <w:shd w:val="clear" w:color="auto" w:fill="auto"/>
          </w:tcPr>
          <w:p w14:paraId="32106E66" w14:textId="27376A5A" w:rsidR="0096214E" w:rsidRPr="0096214E" w:rsidRDefault="0096214E" w:rsidP="0096214E">
            <w:pPr>
              <w:spacing w:after="0" w:line="240" w:lineRule="auto"/>
              <w:jc w:val="both"/>
              <w:rPr>
                <w:rFonts w:ascii="Times New Roman" w:eastAsia="Calibri" w:hAnsi="Times New Roman" w:cs="Times New Roman"/>
                <w:sz w:val="24"/>
                <w:szCs w:val="24"/>
                <w:lang w:eastAsia="en-US"/>
              </w:rPr>
            </w:pPr>
            <w:r w:rsidRPr="0096214E">
              <w:rPr>
                <w:rFonts w:ascii="Times New Roman" w:eastAsia="Calibri" w:hAnsi="Times New Roman" w:cs="Times New Roman"/>
                <w:sz w:val="24"/>
                <w:szCs w:val="24"/>
                <w:lang w:eastAsia="en-US"/>
              </w:rPr>
              <w:t>1.</w:t>
            </w:r>
          </w:p>
        </w:tc>
        <w:tc>
          <w:tcPr>
            <w:tcW w:w="1976" w:type="pct"/>
            <w:shd w:val="clear" w:color="auto" w:fill="auto"/>
          </w:tcPr>
          <w:p w14:paraId="3B681A8B" w14:textId="67438FA0" w:rsidR="0096214E" w:rsidRPr="0096214E" w:rsidRDefault="0096214E" w:rsidP="0096214E">
            <w:pPr>
              <w:spacing w:after="0" w:line="240" w:lineRule="auto"/>
              <w:jc w:val="both"/>
              <w:rPr>
                <w:rFonts w:ascii="Times New Roman" w:eastAsia="Calibri" w:hAnsi="Times New Roman" w:cs="Times New Roman"/>
                <w:sz w:val="24"/>
                <w:szCs w:val="24"/>
                <w:lang w:eastAsia="en-US"/>
              </w:rPr>
            </w:pPr>
            <w:r w:rsidRPr="0096214E">
              <w:rPr>
                <w:rFonts w:ascii="Times New Roman" w:hAnsi="Times New Roman" w:cs="Times New Roman"/>
                <w:sz w:val="24"/>
                <w:szCs w:val="24"/>
              </w:rPr>
              <w:t>Wnioskodawca zgodnie z Regionalnym Programem Operacyjnym Województwa Podlaskiego na lata 2014-2020 oraz ze Szczegółowym Opisem Osi Priorytetowych RPOWP</w:t>
            </w:r>
            <w:r w:rsidRPr="0096214E" w:rsidDel="00547A7F">
              <w:rPr>
                <w:rFonts w:ascii="Times New Roman" w:hAnsi="Times New Roman" w:cs="Times New Roman"/>
                <w:sz w:val="24"/>
                <w:szCs w:val="24"/>
              </w:rPr>
              <w:t xml:space="preserve"> </w:t>
            </w:r>
            <w:r w:rsidRPr="0096214E">
              <w:rPr>
                <w:rFonts w:ascii="Times New Roman" w:hAnsi="Times New Roman" w:cs="Times New Roman"/>
                <w:sz w:val="24"/>
                <w:szCs w:val="24"/>
              </w:rPr>
              <w:t>(wersje obowiązujące na dzień wezwania powiatowych urzędów pracy do złożenia wniosku o dofinansowanie i wskazane w Wezwaniu) jest podmiotem uprawnionym do ubiegania się o dofinansowanie w ramach właściwego Działania RPOWP.</w:t>
            </w:r>
          </w:p>
        </w:tc>
        <w:tc>
          <w:tcPr>
            <w:tcW w:w="1652" w:type="pct"/>
            <w:vMerge w:val="restart"/>
            <w:shd w:val="clear" w:color="auto" w:fill="auto"/>
          </w:tcPr>
          <w:p w14:paraId="23CF1805" w14:textId="48586A75" w:rsidR="0096214E" w:rsidRPr="0096214E" w:rsidRDefault="0096214E" w:rsidP="0096214E">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6214E">
              <w:rPr>
                <w:rFonts w:ascii="Times New Roman" w:hAnsi="Times New Roman" w:cs="Times New Roman"/>
                <w:sz w:val="24"/>
                <w:szCs w:val="24"/>
              </w:rPr>
              <w:t>Ocena spełniania kryterium polega na przypisaniu mu wartości logicznych „tak” lub „nie”.</w:t>
            </w:r>
          </w:p>
        </w:tc>
        <w:tc>
          <w:tcPr>
            <w:tcW w:w="1077" w:type="pct"/>
            <w:vMerge w:val="restart"/>
            <w:shd w:val="clear" w:color="auto" w:fill="auto"/>
          </w:tcPr>
          <w:p w14:paraId="5AD94345" w14:textId="1FF2A5F0" w:rsidR="0096214E" w:rsidRPr="0096214E" w:rsidRDefault="0096214E" w:rsidP="0096214E">
            <w:pPr>
              <w:spacing w:after="0" w:line="240" w:lineRule="auto"/>
              <w:jc w:val="both"/>
              <w:rPr>
                <w:rFonts w:ascii="Times New Roman" w:eastAsia="Calibri" w:hAnsi="Times New Roman" w:cs="Times New Roman"/>
                <w:sz w:val="24"/>
                <w:szCs w:val="24"/>
                <w:lang w:eastAsia="en-US"/>
              </w:rPr>
            </w:pPr>
            <w:r w:rsidRPr="0096214E">
              <w:rPr>
                <w:rFonts w:ascii="Times New Roman" w:hAnsi="Times New Roman" w:cs="Times New Roman"/>
                <w:sz w:val="24"/>
                <w:szCs w:val="24"/>
              </w:rPr>
              <w:t>Spełnienie kryterium jest konieczne do przyznania dofinansowania. Projekty niespełniające któregokolwiek z kryteriów formalnych kierowane są do poprawy lub uzupełnienia.</w:t>
            </w:r>
          </w:p>
        </w:tc>
      </w:tr>
      <w:tr w:rsidR="0096214E" w:rsidRPr="00D607F2" w14:paraId="445C0252" w14:textId="77777777" w:rsidTr="00D83180">
        <w:tc>
          <w:tcPr>
            <w:tcW w:w="295" w:type="pct"/>
            <w:shd w:val="clear" w:color="auto" w:fill="auto"/>
          </w:tcPr>
          <w:p w14:paraId="1B4746C6" w14:textId="77777777" w:rsidR="0096214E" w:rsidRPr="0096214E" w:rsidDel="00886827" w:rsidRDefault="0096214E" w:rsidP="0096214E">
            <w:pPr>
              <w:spacing w:after="0" w:line="240" w:lineRule="auto"/>
              <w:rPr>
                <w:rFonts w:ascii="Times New Roman" w:eastAsia="Calibri" w:hAnsi="Times New Roman" w:cs="Times New Roman"/>
                <w:sz w:val="24"/>
                <w:szCs w:val="24"/>
                <w:lang w:eastAsia="en-US"/>
              </w:rPr>
            </w:pPr>
            <w:r w:rsidRPr="0096214E">
              <w:rPr>
                <w:rFonts w:ascii="Times New Roman" w:eastAsia="Calibri" w:hAnsi="Times New Roman" w:cs="Times New Roman"/>
                <w:sz w:val="24"/>
                <w:szCs w:val="24"/>
                <w:lang w:eastAsia="en-US"/>
              </w:rPr>
              <w:t>2.</w:t>
            </w:r>
          </w:p>
        </w:tc>
        <w:tc>
          <w:tcPr>
            <w:tcW w:w="1976" w:type="pct"/>
            <w:shd w:val="clear" w:color="auto" w:fill="auto"/>
          </w:tcPr>
          <w:p w14:paraId="3056D44E" w14:textId="77777777"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Wnioskodawca oraz partnerzy (jeśli dotyczy) nie podlega wykluczeniu z możliwości otrzymania dofinansowania, w tym wykluczeniu, o którym mowa w:</w:t>
            </w:r>
          </w:p>
          <w:p w14:paraId="0E1B706F" w14:textId="77777777" w:rsidR="0096214E" w:rsidRPr="0096214E" w:rsidRDefault="0096214E" w:rsidP="007F0EA8">
            <w:pPr>
              <w:pStyle w:val="Akapitzlist"/>
              <w:numPr>
                <w:ilvl w:val="0"/>
                <w:numId w:val="22"/>
              </w:numPr>
              <w:spacing w:after="0" w:line="240" w:lineRule="auto"/>
              <w:ind w:left="177" w:hanging="177"/>
              <w:jc w:val="both"/>
              <w:rPr>
                <w:rFonts w:ascii="Times New Roman" w:hAnsi="Times New Roman" w:cs="Times New Roman"/>
                <w:sz w:val="24"/>
                <w:szCs w:val="24"/>
              </w:rPr>
            </w:pPr>
            <w:r w:rsidRPr="0096214E">
              <w:rPr>
                <w:rFonts w:ascii="Times New Roman" w:hAnsi="Times New Roman" w:cs="Times New Roman"/>
                <w:sz w:val="24"/>
                <w:szCs w:val="24"/>
              </w:rPr>
              <w:t>art. 207 ust. 4 ustawy z dnia 27 sierpnia 2009 r. o finansach publicznych;</w:t>
            </w:r>
          </w:p>
          <w:p w14:paraId="347230CB" w14:textId="77777777" w:rsidR="00A03DD0" w:rsidRPr="00A03DD0" w:rsidRDefault="0096214E" w:rsidP="007F0EA8">
            <w:pPr>
              <w:pStyle w:val="Akapitzlist"/>
              <w:numPr>
                <w:ilvl w:val="0"/>
                <w:numId w:val="22"/>
              </w:numPr>
              <w:spacing w:after="0" w:line="240" w:lineRule="auto"/>
              <w:ind w:left="177" w:hanging="177"/>
              <w:jc w:val="both"/>
              <w:rPr>
                <w:rFonts w:ascii="Times New Roman" w:eastAsia="Calibri" w:hAnsi="Times New Roman" w:cs="Times New Roman"/>
                <w:sz w:val="24"/>
                <w:szCs w:val="24"/>
                <w:lang w:eastAsia="en-US"/>
              </w:rPr>
            </w:pPr>
            <w:r w:rsidRPr="0096214E">
              <w:rPr>
                <w:rFonts w:ascii="Times New Roman" w:hAnsi="Times New Roman" w:cs="Times New Roman"/>
                <w:sz w:val="24"/>
                <w:szCs w:val="24"/>
              </w:rPr>
              <w:t>art. 12 ust. 1 pkt 1 ustawy z dnia 15 czerwca 2012 r. o skutkach powierzania wykonywania pracy cudzoziemcom przebywającym wbrew przepisom na terytorium Rzeczypospolitej Polskiej;</w:t>
            </w:r>
          </w:p>
          <w:p w14:paraId="1A1C6400" w14:textId="757C1658" w:rsidR="0096214E" w:rsidRPr="0096214E" w:rsidRDefault="0096214E" w:rsidP="007F0EA8">
            <w:pPr>
              <w:pStyle w:val="Akapitzlist"/>
              <w:numPr>
                <w:ilvl w:val="0"/>
                <w:numId w:val="22"/>
              </w:numPr>
              <w:spacing w:after="0" w:line="240" w:lineRule="auto"/>
              <w:ind w:left="177" w:hanging="177"/>
              <w:jc w:val="both"/>
              <w:rPr>
                <w:rFonts w:ascii="Times New Roman" w:eastAsia="Calibri" w:hAnsi="Times New Roman" w:cs="Times New Roman"/>
                <w:sz w:val="24"/>
                <w:szCs w:val="24"/>
                <w:lang w:eastAsia="en-US"/>
              </w:rPr>
            </w:pPr>
            <w:r w:rsidRPr="0096214E">
              <w:rPr>
                <w:rFonts w:ascii="Times New Roman" w:hAnsi="Times New Roman" w:cs="Times New Roman"/>
                <w:sz w:val="24"/>
                <w:szCs w:val="24"/>
              </w:rPr>
              <w:t>art. 9 ust. 1 pkt 2a ustawy z dnia 28 października 2002 r. o odpowiedzialności podmiotów zbiorowych za czyny zabronione pod groźbą kary.</w:t>
            </w:r>
          </w:p>
        </w:tc>
        <w:tc>
          <w:tcPr>
            <w:tcW w:w="1652" w:type="pct"/>
            <w:vMerge/>
            <w:shd w:val="clear" w:color="auto" w:fill="auto"/>
          </w:tcPr>
          <w:p w14:paraId="4E350707" w14:textId="77777777" w:rsidR="0096214E" w:rsidRPr="0096214E" w:rsidRDefault="0096214E" w:rsidP="0096214E">
            <w:pPr>
              <w:spacing w:after="0" w:line="240" w:lineRule="auto"/>
              <w:jc w:val="both"/>
              <w:rPr>
                <w:rFonts w:ascii="Times New Roman" w:eastAsia="Calibri" w:hAnsi="Times New Roman" w:cs="Times New Roman"/>
                <w:color w:val="FF0000"/>
                <w:sz w:val="24"/>
                <w:szCs w:val="24"/>
                <w:lang w:eastAsia="en-US"/>
              </w:rPr>
            </w:pPr>
          </w:p>
        </w:tc>
        <w:tc>
          <w:tcPr>
            <w:tcW w:w="1077" w:type="pct"/>
            <w:vMerge/>
            <w:shd w:val="clear" w:color="auto" w:fill="auto"/>
          </w:tcPr>
          <w:p w14:paraId="635B65C4" w14:textId="77777777" w:rsidR="0096214E" w:rsidRPr="0096214E" w:rsidRDefault="0096214E" w:rsidP="0096214E">
            <w:pPr>
              <w:spacing w:after="0" w:line="240" w:lineRule="auto"/>
              <w:jc w:val="both"/>
              <w:rPr>
                <w:rFonts w:ascii="Times New Roman" w:eastAsia="Calibri" w:hAnsi="Times New Roman" w:cs="Times New Roman"/>
                <w:color w:val="FF0000"/>
                <w:sz w:val="24"/>
                <w:szCs w:val="24"/>
                <w:lang w:eastAsia="en-US"/>
              </w:rPr>
            </w:pPr>
          </w:p>
        </w:tc>
      </w:tr>
    </w:tbl>
    <w:p w14:paraId="7FEEF65A" w14:textId="77777777" w:rsidR="00EF0CA3" w:rsidRPr="0096214E" w:rsidRDefault="00EF0CA3" w:rsidP="00EF0CA3">
      <w:pPr>
        <w:pStyle w:val="Akapitzlist"/>
        <w:autoSpaceDE w:val="0"/>
        <w:autoSpaceDN w:val="0"/>
        <w:adjustRightInd w:val="0"/>
        <w:spacing w:after="0" w:line="240" w:lineRule="auto"/>
        <w:ind w:left="1077"/>
        <w:jc w:val="both"/>
        <w:rPr>
          <w:rFonts w:ascii="Times New Roman" w:eastAsia="Times New Roman" w:hAnsi="Times New Roman" w:cs="Times New Roman"/>
          <w:b/>
          <w:sz w:val="24"/>
          <w:szCs w:val="24"/>
        </w:rPr>
      </w:pPr>
      <w:bookmarkStart w:id="16" w:name="_Hlk503780865"/>
    </w:p>
    <w:p w14:paraId="484B9422" w14:textId="4178F66F" w:rsidR="00EF0CA3" w:rsidRPr="0096214E" w:rsidRDefault="002D591E" w:rsidP="00A03DD0">
      <w:pPr>
        <w:autoSpaceDE w:val="0"/>
        <w:autoSpaceDN w:val="0"/>
        <w:adjustRightInd w:val="0"/>
        <w:spacing w:after="0" w:line="240" w:lineRule="auto"/>
        <w:jc w:val="both"/>
        <w:rPr>
          <w:rFonts w:ascii="Times New Roman" w:eastAsia="Times New Roman" w:hAnsi="Times New Roman" w:cs="Times New Roman"/>
          <w:b/>
          <w:sz w:val="24"/>
          <w:szCs w:val="24"/>
        </w:rPr>
      </w:pPr>
      <w:r w:rsidRPr="00A03DD0">
        <w:rPr>
          <w:rFonts w:ascii="Times New Roman" w:eastAsia="Times New Roman" w:hAnsi="Times New Roman" w:cs="Times New Roman"/>
          <w:b/>
          <w:sz w:val="24"/>
          <w:szCs w:val="24"/>
          <w:lang w:eastAsia="zh-CN"/>
        </w:rPr>
        <w:t>Kryteria dopuszczające ogólne</w:t>
      </w:r>
      <w:r w:rsidRPr="00A03DD0">
        <w:rPr>
          <w:rFonts w:ascii="Times New Roman" w:eastAsia="Times New Roman" w:hAnsi="Times New Roman" w:cs="Times New Roman"/>
          <w:b/>
          <w:sz w:val="24"/>
          <w:szCs w:val="24"/>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5"/>
        <w:gridCol w:w="2978"/>
        <w:gridCol w:w="1984"/>
      </w:tblGrid>
      <w:tr w:rsidR="00A03DD0" w:rsidRPr="0096214E" w14:paraId="7448D952" w14:textId="77777777" w:rsidTr="00D83180">
        <w:tc>
          <w:tcPr>
            <w:tcW w:w="305" w:type="pct"/>
            <w:shd w:val="clear" w:color="auto" w:fill="D9D9D9"/>
          </w:tcPr>
          <w:bookmarkEnd w:id="16"/>
          <w:p w14:paraId="10A8BC6A" w14:textId="75370A97" w:rsidR="003F373D" w:rsidRPr="0096214E" w:rsidRDefault="003F373D" w:rsidP="00105237">
            <w:pPr>
              <w:autoSpaceDE w:val="0"/>
              <w:autoSpaceDN w:val="0"/>
              <w:adjustRightInd w:val="0"/>
              <w:spacing w:before="120" w:after="120" w:line="240" w:lineRule="auto"/>
              <w:jc w:val="center"/>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t>Lp.</w:t>
            </w:r>
          </w:p>
        </w:tc>
        <w:tc>
          <w:tcPr>
            <w:tcW w:w="2001" w:type="pct"/>
            <w:shd w:val="clear" w:color="auto" w:fill="D9D9D9"/>
          </w:tcPr>
          <w:p w14:paraId="62C42A24" w14:textId="3930653E" w:rsidR="003F373D" w:rsidRPr="0096214E" w:rsidRDefault="003F373D" w:rsidP="00105237">
            <w:pPr>
              <w:autoSpaceDE w:val="0"/>
              <w:autoSpaceDN w:val="0"/>
              <w:adjustRightInd w:val="0"/>
              <w:spacing w:before="120" w:after="120" w:line="240" w:lineRule="auto"/>
              <w:jc w:val="center"/>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t>Nazwa kryterium</w:t>
            </w:r>
          </w:p>
        </w:tc>
        <w:tc>
          <w:tcPr>
            <w:tcW w:w="1617" w:type="pct"/>
            <w:shd w:val="clear" w:color="auto" w:fill="D9D9D9"/>
          </w:tcPr>
          <w:p w14:paraId="1A918305" w14:textId="77777777" w:rsidR="003F373D" w:rsidRPr="0096214E" w:rsidRDefault="003F373D" w:rsidP="00105237">
            <w:pPr>
              <w:autoSpaceDE w:val="0"/>
              <w:autoSpaceDN w:val="0"/>
              <w:adjustRightInd w:val="0"/>
              <w:spacing w:before="120" w:after="120" w:line="240" w:lineRule="auto"/>
              <w:jc w:val="center"/>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t>Definicja kryterium</w:t>
            </w:r>
          </w:p>
        </w:tc>
        <w:tc>
          <w:tcPr>
            <w:tcW w:w="1077" w:type="pct"/>
            <w:shd w:val="clear" w:color="auto" w:fill="D9D9D9"/>
          </w:tcPr>
          <w:p w14:paraId="5B5C056C" w14:textId="77777777" w:rsidR="003F373D" w:rsidRPr="0096214E" w:rsidRDefault="003F373D" w:rsidP="00105237">
            <w:pPr>
              <w:autoSpaceDE w:val="0"/>
              <w:autoSpaceDN w:val="0"/>
              <w:adjustRightInd w:val="0"/>
              <w:spacing w:before="120" w:after="120" w:line="240" w:lineRule="auto"/>
              <w:jc w:val="center"/>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t>Opis znaczenia kryterium</w:t>
            </w:r>
          </w:p>
        </w:tc>
      </w:tr>
      <w:tr w:rsidR="00A03DD0" w:rsidRPr="00D607F2" w14:paraId="05192CBD" w14:textId="77777777" w:rsidTr="00D83180">
        <w:tc>
          <w:tcPr>
            <w:tcW w:w="305" w:type="pct"/>
          </w:tcPr>
          <w:p w14:paraId="1FB4FE4E" w14:textId="0C2C255C"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lastRenderedPageBreak/>
              <w:t>1.</w:t>
            </w:r>
          </w:p>
        </w:tc>
        <w:tc>
          <w:tcPr>
            <w:tcW w:w="2001" w:type="pct"/>
            <w:shd w:val="clear" w:color="auto" w:fill="auto"/>
          </w:tcPr>
          <w:p w14:paraId="4117B9F5" w14:textId="77777777"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Zgodność z prawodawstwem unijnym oraz z właściwymi zasadami unijnymi, w tym:</w:t>
            </w:r>
          </w:p>
          <w:p w14:paraId="4645C22C" w14:textId="77777777" w:rsidR="0096214E" w:rsidRPr="0096214E" w:rsidRDefault="0096214E" w:rsidP="007F0EA8">
            <w:pPr>
              <w:numPr>
                <w:ilvl w:val="0"/>
                <w:numId w:val="8"/>
              </w:numPr>
              <w:spacing w:after="0" w:line="240" w:lineRule="auto"/>
              <w:ind w:left="177" w:hanging="144"/>
              <w:jc w:val="both"/>
              <w:rPr>
                <w:rFonts w:ascii="Times New Roman" w:hAnsi="Times New Roman" w:cs="Times New Roman"/>
                <w:sz w:val="24"/>
                <w:szCs w:val="24"/>
              </w:rPr>
            </w:pPr>
            <w:r w:rsidRPr="0096214E">
              <w:rPr>
                <w:rFonts w:ascii="Times New Roman" w:hAnsi="Times New Roman" w:cs="Times New Roman"/>
                <w:sz w:val="24"/>
                <w:szCs w:val="24"/>
              </w:rPr>
              <w:t xml:space="preserve">zasadą równości szans kobiet i mężczyzn w oparciu o standard minimum, o którym mowa w </w:t>
            </w:r>
            <w:r w:rsidRPr="0096214E">
              <w:rPr>
                <w:rFonts w:ascii="Times New Roman" w:hAnsi="Times New Roman" w:cs="Times New Roman"/>
                <w:i/>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7D36E779" w14:textId="77777777" w:rsidR="0096214E" w:rsidRPr="0096214E" w:rsidRDefault="0096214E" w:rsidP="007F0EA8">
            <w:pPr>
              <w:numPr>
                <w:ilvl w:val="0"/>
                <w:numId w:val="8"/>
              </w:numPr>
              <w:spacing w:after="0" w:line="240" w:lineRule="auto"/>
              <w:ind w:left="177" w:hanging="144"/>
              <w:jc w:val="both"/>
              <w:rPr>
                <w:rFonts w:ascii="Times New Roman" w:hAnsi="Times New Roman" w:cs="Times New Roman"/>
                <w:sz w:val="24"/>
                <w:szCs w:val="24"/>
              </w:rPr>
            </w:pPr>
            <w:r w:rsidRPr="0096214E">
              <w:rPr>
                <w:rFonts w:ascii="Times New Roman" w:hAnsi="Times New Roman" w:cs="Times New Roman"/>
                <w:sz w:val="24"/>
                <w:szCs w:val="24"/>
              </w:rPr>
              <w:t>zasadą równości szans i niedyskryminacji, w tym dostępności dla osób z niepełnosprawnościami,</w:t>
            </w:r>
          </w:p>
          <w:p w14:paraId="31239385" w14:textId="3E5B16D3" w:rsidR="0096214E" w:rsidRPr="0096214E" w:rsidRDefault="0096214E" w:rsidP="007F0EA8">
            <w:pPr>
              <w:numPr>
                <w:ilvl w:val="0"/>
                <w:numId w:val="8"/>
              </w:numPr>
              <w:spacing w:after="0" w:line="240" w:lineRule="auto"/>
              <w:ind w:left="177" w:hanging="144"/>
              <w:jc w:val="both"/>
              <w:rPr>
                <w:rFonts w:ascii="Times New Roman" w:hAnsi="Times New Roman" w:cs="Times New Roman"/>
                <w:sz w:val="24"/>
                <w:szCs w:val="24"/>
              </w:rPr>
            </w:pPr>
            <w:r w:rsidRPr="0096214E">
              <w:rPr>
                <w:rFonts w:ascii="Times New Roman" w:hAnsi="Times New Roman" w:cs="Times New Roman"/>
                <w:sz w:val="24"/>
                <w:szCs w:val="24"/>
              </w:rPr>
              <w:t xml:space="preserve">zasadą zrównoważonego rozwoju. </w:t>
            </w:r>
          </w:p>
        </w:tc>
        <w:tc>
          <w:tcPr>
            <w:tcW w:w="1617" w:type="pct"/>
            <w:vMerge w:val="restart"/>
            <w:shd w:val="clear" w:color="auto" w:fill="auto"/>
          </w:tcPr>
          <w:p w14:paraId="3CDF2F88" w14:textId="057E94A5"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6214E">
              <w:rPr>
                <w:rFonts w:ascii="Times New Roman" w:hAnsi="Times New Roman" w:cs="Times New Roman"/>
                <w:sz w:val="24"/>
                <w:szCs w:val="24"/>
              </w:rPr>
              <w:t>Ocena spełniania kryterium polega na przypisaniu mu wartości logicznych „tak” lub „nie”.</w:t>
            </w:r>
          </w:p>
        </w:tc>
        <w:tc>
          <w:tcPr>
            <w:tcW w:w="1077" w:type="pct"/>
            <w:vMerge w:val="restart"/>
            <w:shd w:val="clear" w:color="auto" w:fill="auto"/>
          </w:tcPr>
          <w:p w14:paraId="592F428E" w14:textId="364A3EE1"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6214E">
              <w:rPr>
                <w:rFonts w:ascii="Times New Roman" w:hAnsi="Times New Roman" w:cs="Times New Roman"/>
                <w:sz w:val="24"/>
                <w:szCs w:val="24"/>
              </w:rPr>
              <w:t>Spełnienie kryterium jest konieczne do przyznania dofinansowania. Projekty niespełniające któregokolwiek z kryteriów dopuszczających ogólnych kierowane są do poprawy lub uzupełnienia.</w:t>
            </w:r>
          </w:p>
        </w:tc>
      </w:tr>
      <w:tr w:rsidR="00A03DD0" w:rsidRPr="00D607F2" w14:paraId="3B1EE400" w14:textId="77777777" w:rsidTr="00D83180">
        <w:tc>
          <w:tcPr>
            <w:tcW w:w="305" w:type="pct"/>
          </w:tcPr>
          <w:p w14:paraId="1AEAC4C0" w14:textId="309074CD"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t>2.</w:t>
            </w:r>
          </w:p>
        </w:tc>
        <w:tc>
          <w:tcPr>
            <w:tcW w:w="2001" w:type="pct"/>
            <w:shd w:val="clear" w:color="auto" w:fill="auto"/>
          </w:tcPr>
          <w:p w14:paraId="31D5F865" w14:textId="341B82F6"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6214E">
              <w:rPr>
                <w:rFonts w:ascii="Times New Roman" w:hAnsi="Times New Roman" w:cs="Times New Roman"/>
                <w:sz w:val="24"/>
                <w:szCs w:val="24"/>
              </w:rPr>
              <w:t>Zgodność z prawodawstwem krajowym w zakresie odnoszącym się do sposobu realizacji i zakresu projektu.</w:t>
            </w:r>
          </w:p>
        </w:tc>
        <w:tc>
          <w:tcPr>
            <w:tcW w:w="1617" w:type="pct"/>
            <w:vMerge/>
            <w:shd w:val="clear" w:color="auto" w:fill="auto"/>
          </w:tcPr>
          <w:p w14:paraId="78A71B32" w14:textId="77777777"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color w:val="FF0000"/>
                <w:sz w:val="24"/>
                <w:szCs w:val="24"/>
                <w:lang w:eastAsia="zh-CN"/>
              </w:rPr>
            </w:pPr>
          </w:p>
        </w:tc>
        <w:tc>
          <w:tcPr>
            <w:tcW w:w="1077" w:type="pct"/>
            <w:vMerge/>
            <w:shd w:val="clear" w:color="auto" w:fill="auto"/>
          </w:tcPr>
          <w:p w14:paraId="3DCB4B92" w14:textId="77777777"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color w:val="FF0000"/>
                <w:sz w:val="24"/>
                <w:szCs w:val="24"/>
                <w:lang w:eastAsia="zh-CN"/>
              </w:rPr>
            </w:pPr>
          </w:p>
        </w:tc>
      </w:tr>
      <w:tr w:rsidR="00A03DD0" w:rsidRPr="00D607F2" w14:paraId="0C7C4836" w14:textId="77777777" w:rsidTr="00D83180">
        <w:tc>
          <w:tcPr>
            <w:tcW w:w="305" w:type="pct"/>
          </w:tcPr>
          <w:p w14:paraId="55043AA2" w14:textId="016DDED9"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96214E">
              <w:rPr>
                <w:rFonts w:ascii="Times New Roman" w:eastAsia="Times New Roman" w:hAnsi="Times New Roman" w:cs="Times New Roman"/>
                <w:sz w:val="24"/>
                <w:szCs w:val="24"/>
                <w:lang w:eastAsia="zh-CN"/>
              </w:rPr>
              <w:t>3.</w:t>
            </w:r>
          </w:p>
        </w:tc>
        <w:tc>
          <w:tcPr>
            <w:tcW w:w="2001" w:type="pct"/>
            <w:shd w:val="clear" w:color="auto" w:fill="auto"/>
          </w:tcPr>
          <w:p w14:paraId="13A212C6" w14:textId="77777777"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Zgodność projektu z Regionalnym Programem Operacyjnym Województwa Podlaskiego na lata 2014-2020 oraz ze Szczegółowym Opisem Osi Priorytetowych RPOWP (wersje obowiązujące na dzień wezwania powiatowych urzędów pracy do złożenia wniosku o dofinansowanie i wskazane w Wezwaniu),</w:t>
            </w:r>
            <w:r w:rsidRPr="0096214E">
              <w:rPr>
                <w:rFonts w:ascii="Times New Roman" w:hAnsi="Times New Roman" w:cs="Times New Roman"/>
                <w:kern w:val="24"/>
                <w:sz w:val="24"/>
                <w:szCs w:val="24"/>
              </w:rPr>
              <w:t xml:space="preserve"> </w:t>
            </w:r>
            <w:r w:rsidRPr="0096214E">
              <w:rPr>
                <w:rFonts w:ascii="Times New Roman" w:hAnsi="Times New Roman" w:cs="Times New Roman"/>
                <w:sz w:val="24"/>
                <w:szCs w:val="24"/>
              </w:rPr>
              <w:t>w tym w zakresie:</w:t>
            </w:r>
          </w:p>
          <w:p w14:paraId="4BB6F6E4" w14:textId="77777777" w:rsidR="0096214E" w:rsidRPr="0096214E" w:rsidRDefault="0096214E" w:rsidP="007F0EA8">
            <w:pPr>
              <w:numPr>
                <w:ilvl w:val="0"/>
                <w:numId w:val="8"/>
              </w:numPr>
              <w:spacing w:after="0" w:line="240" w:lineRule="auto"/>
              <w:ind w:left="177" w:hanging="144"/>
              <w:jc w:val="both"/>
              <w:rPr>
                <w:rFonts w:ascii="Times New Roman" w:hAnsi="Times New Roman" w:cs="Times New Roman"/>
                <w:sz w:val="24"/>
                <w:szCs w:val="24"/>
              </w:rPr>
            </w:pPr>
            <w:r w:rsidRPr="0096214E">
              <w:rPr>
                <w:rFonts w:ascii="Times New Roman" w:hAnsi="Times New Roman" w:cs="Times New Roman"/>
                <w:sz w:val="24"/>
                <w:szCs w:val="24"/>
              </w:rPr>
              <w:t>zgodności typu projektu z wykazem zawartym w „Typach projektów” w SZOOP RPOWP,</w:t>
            </w:r>
          </w:p>
          <w:p w14:paraId="452A752D" w14:textId="77777777" w:rsidR="0096214E" w:rsidRPr="0096214E" w:rsidRDefault="0096214E" w:rsidP="007F0EA8">
            <w:pPr>
              <w:numPr>
                <w:ilvl w:val="0"/>
                <w:numId w:val="8"/>
              </w:numPr>
              <w:spacing w:after="0" w:line="240" w:lineRule="auto"/>
              <w:ind w:left="177" w:hanging="144"/>
              <w:jc w:val="both"/>
              <w:rPr>
                <w:rFonts w:ascii="Times New Roman" w:hAnsi="Times New Roman" w:cs="Times New Roman"/>
                <w:sz w:val="24"/>
                <w:szCs w:val="24"/>
              </w:rPr>
            </w:pPr>
            <w:r w:rsidRPr="0096214E">
              <w:rPr>
                <w:rFonts w:ascii="Times New Roman" w:hAnsi="Times New Roman" w:cs="Times New Roman"/>
                <w:sz w:val="24"/>
                <w:szCs w:val="24"/>
              </w:rPr>
              <w:t>zgodności wyboru grupy docelowej z wykazem zawartym w „Grupa docelowa/ostateczni odbiorcy wsparcia” w SZOOP RPOWP,</w:t>
            </w:r>
          </w:p>
          <w:p w14:paraId="10522EA5" w14:textId="08DE0BDA" w:rsidR="0096214E" w:rsidRPr="0096214E" w:rsidRDefault="0096214E" w:rsidP="007F0EA8">
            <w:pPr>
              <w:numPr>
                <w:ilvl w:val="0"/>
                <w:numId w:val="8"/>
              </w:numPr>
              <w:autoSpaceDE w:val="0"/>
              <w:autoSpaceDN w:val="0"/>
              <w:adjustRightInd w:val="0"/>
              <w:spacing w:after="0" w:line="240" w:lineRule="auto"/>
              <w:ind w:left="177" w:hanging="144"/>
              <w:jc w:val="both"/>
              <w:rPr>
                <w:rFonts w:ascii="Times New Roman" w:eastAsia="Times New Roman" w:hAnsi="Times New Roman" w:cs="Times New Roman"/>
                <w:sz w:val="24"/>
                <w:szCs w:val="24"/>
                <w:lang w:eastAsia="zh-CN"/>
              </w:rPr>
            </w:pPr>
            <w:r w:rsidRPr="0096214E">
              <w:rPr>
                <w:rFonts w:ascii="Times New Roman" w:hAnsi="Times New Roman" w:cs="Times New Roman"/>
                <w:sz w:val="24"/>
                <w:szCs w:val="24"/>
              </w:rPr>
              <w:t>zgodności z limitami określonymi w SZOOP RPOWP.</w:t>
            </w:r>
          </w:p>
        </w:tc>
        <w:tc>
          <w:tcPr>
            <w:tcW w:w="1617" w:type="pct"/>
            <w:vMerge/>
            <w:shd w:val="clear" w:color="auto" w:fill="auto"/>
          </w:tcPr>
          <w:p w14:paraId="3BD435B3" w14:textId="77777777"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color w:val="FF0000"/>
                <w:sz w:val="24"/>
                <w:szCs w:val="24"/>
                <w:lang w:eastAsia="zh-CN"/>
              </w:rPr>
            </w:pPr>
          </w:p>
        </w:tc>
        <w:tc>
          <w:tcPr>
            <w:tcW w:w="1077" w:type="pct"/>
            <w:vMerge/>
            <w:shd w:val="clear" w:color="auto" w:fill="auto"/>
          </w:tcPr>
          <w:p w14:paraId="571CF1FD" w14:textId="77777777" w:rsidR="0096214E" w:rsidRPr="0096214E" w:rsidRDefault="0096214E" w:rsidP="0096214E">
            <w:pPr>
              <w:autoSpaceDE w:val="0"/>
              <w:autoSpaceDN w:val="0"/>
              <w:adjustRightInd w:val="0"/>
              <w:spacing w:after="0" w:line="240" w:lineRule="auto"/>
              <w:jc w:val="both"/>
              <w:rPr>
                <w:rFonts w:ascii="Times New Roman" w:eastAsia="Times New Roman" w:hAnsi="Times New Roman" w:cs="Times New Roman"/>
                <w:color w:val="FF0000"/>
                <w:sz w:val="24"/>
                <w:szCs w:val="24"/>
                <w:lang w:eastAsia="zh-CN"/>
              </w:rPr>
            </w:pPr>
          </w:p>
        </w:tc>
      </w:tr>
    </w:tbl>
    <w:p w14:paraId="59AF2728" w14:textId="77777777" w:rsidR="0096214E" w:rsidRPr="0096214E" w:rsidRDefault="0096214E" w:rsidP="0096214E">
      <w:pPr>
        <w:pStyle w:val="Akapitzlist"/>
        <w:autoSpaceDE w:val="0"/>
        <w:autoSpaceDN w:val="0"/>
        <w:adjustRightInd w:val="0"/>
        <w:spacing w:after="0" w:line="240" w:lineRule="auto"/>
        <w:ind w:left="1077"/>
        <w:jc w:val="both"/>
        <w:rPr>
          <w:rFonts w:ascii="Times New Roman" w:eastAsia="Times New Roman" w:hAnsi="Times New Roman" w:cs="Times New Roman"/>
          <w:sz w:val="24"/>
          <w:szCs w:val="24"/>
          <w:lang w:eastAsia="zh-CN"/>
        </w:rPr>
      </w:pPr>
    </w:p>
    <w:p w14:paraId="130EA5C3" w14:textId="432D0B66" w:rsidR="0096214E" w:rsidRPr="0096214E" w:rsidRDefault="002D591E" w:rsidP="00A03DD0">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A03DD0">
        <w:rPr>
          <w:rFonts w:ascii="Times New Roman" w:eastAsia="Times New Roman" w:hAnsi="Times New Roman" w:cs="Times New Roman"/>
          <w:b/>
          <w:sz w:val="24"/>
          <w:szCs w:val="24"/>
          <w:lang w:eastAsia="zh-CN"/>
        </w:rPr>
        <w:t>Kryteria merytoryczne</w:t>
      </w:r>
      <w:r w:rsidRPr="00A03DD0">
        <w:rPr>
          <w:rFonts w:ascii="Times New Roman" w:eastAsia="Times New Roman" w:hAnsi="Times New Roman" w:cs="Times New Roman"/>
          <w:sz w:val="24"/>
          <w:szCs w:val="24"/>
          <w:lang w:eastAsia="zh-CN"/>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706"/>
        <w:gridCol w:w="2976"/>
        <w:gridCol w:w="1984"/>
      </w:tblGrid>
      <w:tr w:rsidR="0096214E" w:rsidRPr="0096214E" w14:paraId="36D3EBB7" w14:textId="77777777" w:rsidTr="00D83180">
        <w:trPr>
          <w:trHeight w:val="688"/>
        </w:trPr>
        <w:tc>
          <w:tcPr>
            <w:tcW w:w="295" w:type="pct"/>
            <w:tcBorders>
              <w:bottom w:val="single" w:sz="4" w:space="0" w:color="auto"/>
            </w:tcBorders>
            <w:shd w:val="clear" w:color="auto" w:fill="BFBFBF" w:themeFill="background1" w:themeFillShade="BF"/>
            <w:vAlign w:val="center"/>
          </w:tcPr>
          <w:p w14:paraId="1D72A1B1" w14:textId="0207A8AA" w:rsidR="003F373D" w:rsidRPr="0096214E" w:rsidRDefault="003F373D" w:rsidP="0033348B">
            <w:pPr>
              <w:spacing w:after="0" w:line="240" w:lineRule="auto"/>
              <w:jc w:val="center"/>
              <w:rPr>
                <w:rFonts w:ascii="Times New Roman" w:hAnsi="Times New Roman" w:cs="Times New Roman"/>
                <w:sz w:val="24"/>
                <w:szCs w:val="24"/>
              </w:rPr>
            </w:pPr>
            <w:r w:rsidRPr="0096214E">
              <w:rPr>
                <w:rFonts w:ascii="Times New Roman" w:hAnsi="Times New Roman" w:cs="Times New Roman"/>
                <w:sz w:val="24"/>
                <w:szCs w:val="24"/>
              </w:rPr>
              <w:t>Lp.</w:t>
            </w:r>
          </w:p>
        </w:tc>
        <w:tc>
          <w:tcPr>
            <w:tcW w:w="2012" w:type="pct"/>
            <w:tcBorders>
              <w:bottom w:val="single" w:sz="4" w:space="0" w:color="auto"/>
            </w:tcBorders>
            <w:shd w:val="clear" w:color="auto" w:fill="BFBFBF" w:themeFill="background1" w:themeFillShade="BF"/>
            <w:vAlign w:val="center"/>
          </w:tcPr>
          <w:p w14:paraId="70CDAEA3" w14:textId="347F948D" w:rsidR="003F373D" w:rsidRPr="0096214E" w:rsidRDefault="003F373D" w:rsidP="0033348B">
            <w:pPr>
              <w:spacing w:after="0" w:line="240" w:lineRule="auto"/>
              <w:jc w:val="center"/>
              <w:rPr>
                <w:rFonts w:ascii="Times New Roman" w:hAnsi="Times New Roman" w:cs="Times New Roman"/>
                <w:b/>
                <w:sz w:val="24"/>
                <w:szCs w:val="24"/>
              </w:rPr>
            </w:pPr>
            <w:r w:rsidRPr="0096214E">
              <w:rPr>
                <w:rFonts w:ascii="Times New Roman" w:hAnsi="Times New Roman" w:cs="Times New Roman"/>
                <w:sz w:val="24"/>
                <w:szCs w:val="24"/>
              </w:rPr>
              <w:t>Nazwa kryterium</w:t>
            </w:r>
          </w:p>
        </w:tc>
        <w:tc>
          <w:tcPr>
            <w:tcW w:w="1616" w:type="pct"/>
            <w:tcBorders>
              <w:bottom w:val="single" w:sz="4" w:space="0" w:color="auto"/>
            </w:tcBorders>
            <w:shd w:val="clear" w:color="auto" w:fill="BFBFBF" w:themeFill="background1" w:themeFillShade="BF"/>
            <w:vAlign w:val="center"/>
          </w:tcPr>
          <w:p w14:paraId="1DB18A18" w14:textId="77777777" w:rsidR="003F373D" w:rsidRPr="0096214E" w:rsidRDefault="003F373D" w:rsidP="0033348B">
            <w:pPr>
              <w:spacing w:after="0" w:line="240" w:lineRule="auto"/>
              <w:jc w:val="center"/>
              <w:rPr>
                <w:rFonts w:ascii="Times New Roman" w:hAnsi="Times New Roman" w:cs="Times New Roman"/>
                <w:b/>
                <w:sz w:val="24"/>
                <w:szCs w:val="24"/>
              </w:rPr>
            </w:pPr>
            <w:r w:rsidRPr="0096214E">
              <w:rPr>
                <w:rFonts w:ascii="Times New Roman" w:hAnsi="Times New Roman" w:cs="Times New Roman"/>
                <w:sz w:val="24"/>
                <w:szCs w:val="24"/>
              </w:rPr>
              <w:t>Definicja kryterium</w:t>
            </w:r>
          </w:p>
        </w:tc>
        <w:tc>
          <w:tcPr>
            <w:tcW w:w="1077" w:type="pct"/>
            <w:tcBorders>
              <w:bottom w:val="single" w:sz="4" w:space="0" w:color="auto"/>
            </w:tcBorders>
            <w:shd w:val="clear" w:color="auto" w:fill="BFBFBF" w:themeFill="background1" w:themeFillShade="BF"/>
            <w:vAlign w:val="center"/>
          </w:tcPr>
          <w:p w14:paraId="3F0B7D55" w14:textId="77777777" w:rsidR="003F373D" w:rsidRPr="0096214E" w:rsidRDefault="003F373D" w:rsidP="0033348B">
            <w:pPr>
              <w:spacing w:after="0" w:line="240" w:lineRule="auto"/>
              <w:jc w:val="center"/>
              <w:rPr>
                <w:rFonts w:ascii="Times New Roman" w:hAnsi="Times New Roman" w:cs="Times New Roman"/>
                <w:b/>
                <w:sz w:val="24"/>
                <w:szCs w:val="24"/>
              </w:rPr>
            </w:pPr>
            <w:r w:rsidRPr="0096214E">
              <w:rPr>
                <w:rFonts w:ascii="Times New Roman" w:hAnsi="Times New Roman" w:cs="Times New Roman"/>
                <w:sz w:val="24"/>
                <w:szCs w:val="24"/>
              </w:rPr>
              <w:t>Opis znaczenia kryterium</w:t>
            </w:r>
          </w:p>
        </w:tc>
      </w:tr>
      <w:tr w:rsidR="0096214E" w:rsidRPr="00D607F2" w14:paraId="58903C23" w14:textId="77777777" w:rsidTr="00D83180">
        <w:trPr>
          <w:trHeight w:val="688"/>
        </w:trPr>
        <w:tc>
          <w:tcPr>
            <w:tcW w:w="295" w:type="pct"/>
            <w:tcBorders>
              <w:bottom w:val="single" w:sz="4" w:space="0" w:color="auto"/>
            </w:tcBorders>
          </w:tcPr>
          <w:p w14:paraId="2D193B4C" w14:textId="2AA54C3E"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lastRenderedPageBreak/>
              <w:t>1.</w:t>
            </w:r>
          </w:p>
        </w:tc>
        <w:tc>
          <w:tcPr>
            <w:tcW w:w="2012" w:type="pct"/>
            <w:tcBorders>
              <w:bottom w:val="single" w:sz="4" w:space="0" w:color="auto"/>
            </w:tcBorders>
            <w:shd w:val="clear" w:color="auto" w:fill="auto"/>
          </w:tcPr>
          <w:p w14:paraId="7B068A0B" w14:textId="52FBEE10"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Stopień zgodności celu projektu z właściwym celem szczegółowym RPOWP.</w:t>
            </w:r>
          </w:p>
        </w:tc>
        <w:tc>
          <w:tcPr>
            <w:tcW w:w="1616" w:type="pct"/>
            <w:vMerge w:val="restart"/>
            <w:shd w:val="clear" w:color="auto" w:fill="auto"/>
          </w:tcPr>
          <w:p w14:paraId="44EABB89" w14:textId="136FA477"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Ocena spełniania kryterium polega na przypisaniu mu wartości logicznych „tak” lub „nie”.</w:t>
            </w:r>
            <w:r w:rsidRPr="0096214E" w:rsidDel="002567F8">
              <w:rPr>
                <w:rFonts w:ascii="Times New Roman" w:hAnsi="Times New Roman" w:cs="Times New Roman"/>
                <w:sz w:val="24"/>
                <w:szCs w:val="24"/>
              </w:rPr>
              <w:t xml:space="preserve"> </w:t>
            </w:r>
          </w:p>
        </w:tc>
        <w:tc>
          <w:tcPr>
            <w:tcW w:w="1077" w:type="pct"/>
            <w:vMerge w:val="restart"/>
            <w:shd w:val="clear" w:color="auto" w:fill="auto"/>
          </w:tcPr>
          <w:p w14:paraId="7C295434" w14:textId="07AF82FE"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Spełnienie kryterium jest konieczne do przyznania dofinansowania. Projekty niespełniające któregokolwiek z kryteriów merytorycznych kierowane są do poprawy lub uzupełnienia.</w:t>
            </w:r>
          </w:p>
        </w:tc>
      </w:tr>
      <w:tr w:rsidR="0096214E" w:rsidRPr="00D607F2" w14:paraId="51DAAD23" w14:textId="77777777" w:rsidTr="00D83180">
        <w:trPr>
          <w:trHeight w:val="688"/>
        </w:trPr>
        <w:tc>
          <w:tcPr>
            <w:tcW w:w="295" w:type="pct"/>
          </w:tcPr>
          <w:p w14:paraId="1997F21E" w14:textId="11C33A84"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2.</w:t>
            </w:r>
          </w:p>
        </w:tc>
        <w:tc>
          <w:tcPr>
            <w:tcW w:w="2012" w:type="pct"/>
            <w:shd w:val="clear" w:color="auto" w:fill="auto"/>
          </w:tcPr>
          <w:p w14:paraId="6F592DA0" w14:textId="77777777"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Adekwatność doboru grupy docelowej w kontekście wskazanego celu głównego projektu i właściwego celu szczegółowego RPOWP, w tym:</w:t>
            </w:r>
          </w:p>
          <w:p w14:paraId="4B38470A" w14:textId="77777777" w:rsidR="0096214E" w:rsidRPr="0096214E" w:rsidRDefault="0096214E" w:rsidP="007F0EA8">
            <w:pPr>
              <w:pStyle w:val="Akapitzlist"/>
              <w:numPr>
                <w:ilvl w:val="0"/>
                <w:numId w:val="9"/>
              </w:numPr>
              <w:tabs>
                <w:tab w:val="left" w:pos="75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opis istotnych cech uczestników, którzy zostaną objęci wsparciem w odniesieniu do potrzeb i oczekiwań uczestników projektu w kontekście wsparcia, które ma być udzielane w ramach projektu, a także barier, na które napotykają uczestnicy projektu;</w:t>
            </w:r>
          </w:p>
          <w:p w14:paraId="490A2479" w14:textId="77777777" w:rsidR="0096214E" w:rsidRPr="0096214E" w:rsidRDefault="0096214E" w:rsidP="007F0EA8">
            <w:pPr>
              <w:pStyle w:val="Akapitzlist"/>
              <w:numPr>
                <w:ilvl w:val="0"/>
                <w:numId w:val="9"/>
              </w:numPr>
              <w:tabs>
                <w:tab w:val="left" w:pos="75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opis sposobu rekrutacji uczestników projektu w odniesieniu do wskazanych cech grupy docelowej, w tym kryteriów rekrutacji i kwestii zapewnienia dostępności dla osób z niepełnosprawnościami;</w:t>
            </w:r>
          </w:p>
          <w:p w14:paraId="269B5158" w14:textId="252607A1" w:rsidR="0096214E" w:rsidRPr="0096214E" w:rsidRDefault="0096214E" w:rsidP="007F0EA8">
            <w:pPr>
              <w:pStyle w:val="Akapitzlist"/>
              <w:numPr>
                <w:ilvl w:val="0"/>
                <w:numId w:val="9"/>
              </w:numPr>
              <w:tabs>
                <w:tab w:val="left" w:pos="75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zgodność z zapisami Wezwania wynikającymi z wytycznych horyzontalnych obowiązujących w danym obszarze tematycznym.</w:t>
            </w:r>
          </w:p>
        </w:tc>
        <w:tc>
          <w:tcPr>
            <w:tcW w:w="1616" w:type="pct"/>
            <w:vMerge/>
            <w:shd w:val="clear" w:color="auto" w:fill="BFBFBF" w:themeFill="background1" w:themeFillShade="BF"/>
            <w:vAlign w:val="center"/>
          </w:tcPr>
          <w:p w14:paraId="2F8C5DA2" w14:textId="77777777" w:rsidR="0096214E" w:rsidRPr="0096214E" w:rsidRDefault="0096214E" w:rsidP="0096214E">
            <w:pPr>
              <w:spacing w:after="0" w:line="240" w:lineRule="auto"/>
              <w:jc w:val="center"/>
              <w:rPr>
                <w:rFonts w:ascii="Times New Roman" w:hAnsi="Times New Roman" w:cs="Times New Roman"/>
                <w:sz w:val="24"/>
                <w:szCs w:val="24"/>
              </w:rPr>
            </w:pPr>
          </w:p>
        </w:tc>
        <w:tc>
          <w:tcPr>
            <w:tcW w:w="1077" w:type="pct"/>
            <w:vMerge/>
            <w:shd w:val="clear" w:color="auto" w:fill="BFBFBF" w:themeFill="background1" w:themeFillShade="BF"/>
            <w:vAlign w:val="center"/>
          </w:tcPr>
          <w:p w14:paraId="36F0E053" w14:textId="77777777" w:rsidR="0096214E" w:rsidRPr="0096214E" w:rsidRDefault="0096214E" w:rsidP="0096214E">
            <w:pPr>
              <w:spacing w:after="0" w:line="240" w:lineRule="auto"/>
              <w:jc w:val="center"/>
              <w:rPr>
                <w:rFonts w:ascii="Times New Roman" w:hAnsi="Times New Roman" w:cs="Times New Roman"/>
                <w:sz w:val="24"/>
                <w:szCs w:val="24"/>
              </w:rPr>
            </w:pPr>
          </w:p>
        </w:tc>
      </w:tr>
      <w:tr w:rsidR="0096214E" w:rsidRPr="00D607F2" w14:paraId="4818377B" w14:textId="77777777" w:rsidTr="00D83180">
        <w:trPr>
          <w:trHeight w:val="688"/>
        </w:trPr>
        <w:tc>
          <w:tcPr>
            <w:tcW w:w="295" w:type="pct"/>
          </w:tcPr>
          <w:p w14:paraId="52CE7443" w14:textId="61C2C9A5"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3.</w:t>
            </w:r>
          </w:p>
        </w:tc>
        <w:tc>
          <w:tcPr>
            <w:tcW w:w="2012" w:type="pct"/>
            <w:shd w:val="clear" w:color="auto" w:fill="auto"/>
          </w:tcPr>
          <w:p w14:paraId="6B9979F6" w14:textId="77777777"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Trafność doboru i opisu zadań przewidzianych do realizacji w ramach projektu, w tym:</w:t>
            </w:r>
          </w:p>
          <w:p w14:paraId="79E8C47B" w14:textId="77777777" w:rsidR="0096214E" w:rsidRPr="0096214E" w:rsidRDefault="0096214E" w:rsidP="007F0EA8">
            <w:pPr>
              <w:pStyle w:val="Akapitzlist"/>
              <w:numPr>
                <w:ilvl w:val="0"/>
                <w:numId w:val="10"/>
              </w:numPr>
              <w:tabs>
                <w:tab w:val="left" w:pos="75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opis i adekwatność zaplanowanych zadań w kontekście opisanych problemów i celu projektu;</w:t>
            </w:r>
          </w:p>
          <w:p w14:paraId="71C69519" w14:textId="77777777" w:rsidR="0096214E" w:rsidRPr="0096214E" w:rsidRDefault="0096214E" w:rsidP="007F0EA8">
            <w:pPr>
              <w:pStyle w:val="Akapitzlist"/>
              <w:numPr>
                <w:ilvl w:val="0"/>
                <w:numId w:val="10"/>
              </w:numPr>
              <w:tabs>
                <w:tab w:val="left" w:pos="75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racjonalność harmonogramu realizacji projektu;</w:t>
            </w:r>
          </w:p>
          <w:p w14:paraId="6A52C801" w14:textId="77777777" w:rsidR="0096214E" w:rsidRPr="0096214E" w:rsidRDefault="0096214E" w:rsidP="007F0EA8">
            <w:pPr>
              <w:pStyle w:val="Akapitzlist"/>
              <w:numPr>
                <w:ilvl w:val="0"/>
                <w:numId w:val="10"/>
              </w:numPr>
              <w:tabs>
                <w:tab w:val="left" w:pos="75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trafność i adekwatność doboru wskaźników (w tym wartości docelowej), dla danej formy wsparcia/grupy docelowej zaplanowanej w projekcie, które zostaną osiągnięte w ramach zadań w kontekście realizacji celu głównego projektu oraz właściwego celu szczegółowego RPOWP z uwzględnieniem sposobu pomiaru, monitorowania oraz źródeł ich weryfikacji;</w:t>
            </w:r>
          </w:p>
          <w:p w14:paraId="04CFCC2C" w14:textId="77777777" w:rsidR="0096214E" w:rsidRPr="0096214E" w:rsidRDefault="0096214E" w:rsidP="007F0EA8">
            <w:pPr>
              <w:pStyle w:val="Akapitzlist"/>
              <w:numPr>
                <w:ilvl w:val="0"/>
                <w:numId w:val="10"/>
              </w:numPr>
              <w:tabs>
                <w:tab w:val="left" w:pos="31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lastRenderedPageBreak/>
              <w:t>opis sposobu, w jaki zostanie zachowana trwałość projektu (o ile dotyczy);</w:t>
            </w:r>
          </w:p>
          <w:p w14:paraId="1B365C52" w14:textId="32D8667D" w:rsidR="0096214E" w:rsidRPr="0096214E" w:rsidRDefault="0096214E" w:rsidP="007F0EA8">
            <w:pPr>
              <w:pStyle w:val="Akapitzlist"/>
              <w:numPr>
                <w:ilvl w:val="0"/>
                <w:numId w:val="10"/>
              </w:numPr>
              <w:tabs>
                <w:tab w:val="left" w:pos="319"/>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zgodność z zapisami Wezwania wynikającymi z wytycznych horyzontalnych obowiązujących w danym obszarze tematycznym.</w:t>
            </w:r>
          </w:p>
        </w:tc>
        <w:tc>
          <w:tcPr>
            <w:tcW w:w="1616" w:type="pct"/>
            <w:vMerge/>
            <w:shd w:val="clear" w:color="auto" w:fill="BFBFBF" w:themeFill="background1" w:themeFillShade="BF"/>
            <w:vAlign w:val="center"/>
          </w:tcPr>
          <w:p w14:paraId="0F80806C" w14:textId="77777777" w:rsidR="0096214E" w:rsidRPr="0096214E" w:rsidRDefault="0096214E" w:rsidP="0096214E">
            <w:pPr>
              <w:spacing w:after="0" w:line="240" w:lineRule="auto"/>
              <w:jc w:val="center"/>
              <w:rPr>
                <w:rFonts w:ascii="Times New Roman" w:hAnsi="Times New Roman" w:cs="Times New Roman"/>
                <w:sz w:val="24"/>
                <w:szCs w:val="24"/>
              </w:rPr>
            </w:pPr>
          </w:p>
        </w:tc>
        <w:tc>
          <w:tcPr>
            <w:tcW w:w="1077" w:type="pct"/>
            <w:vMerge/>
            <w:shd w:val="clear" w:color="auto" w:fill="BFBFBF" w:themeFill="background1" w:themeFillShade="BF"/>
            <w:vAlign w:val="center"/>
          </w:tcPr>
          <w:p w14:paraId="4FCB5F6A" w14:textId="77777777" w:rsidR="0096214E" w:rsidRPr="0096214E" w:rsidRDefault="0096214E" w:rsidP="0096214E">
            <w:pPr>
              <w:spacing w:after="0" w:line="240" w:lineRule="auto"/>
              <w:jc w:val="center"/>
              <w:rPr>
                <w:rFonts w:ascii="Times New Roman" w:hAnsi="Times New Roman" w:cs="Times New Roman"/>
                <w:sz w:val="24"/>
                <w:szCs w:val="24"/>
              </w:rPr>
            </w:pPr>
          </w:p>
        </w:tc>
      </w:tr>
      <w:tr w:rsidR="0096214E" w:rsidRPr="00D607F2" w14:paraId="77DADC83" w14:textId="77777777" w:rsidTr="00D83180">
        <w:trPr>
          <w:trHeight w:val="688"/>
        </w:trPr>
        <w:tc>
          <w:tcPr>
            <w:tcW w:w="295" w:type="pct"/>
          </w:tcPr>
          <w:p w14:paraId="52BD6C9C" w14:textId="33CB92A9" w:rsidR="0096214E" w:rsidRPr="0096214E" w:rsidRDefault="0096214E" w:rsidP="0096214E">
            <w:pPr>
              <w:autoSpaceDE w:val="0"/>
              <w:autoSpaceDN w:val="0"/>
              <w:adjustRightInd w:val="0"/>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4.</w:t>
            </w:r>
          </w:p>
        </w:tc>
        <w:tc>
          <w:tcPr>
            <w:tcW w:w="2012" w:type="pct"/>
            <w:shd w:val="clear" w:color="auto" w:fill="auto"/>
          </w:tcPr>
          <w:p w14:paraId="6B9685F1" w14:textId="77777777" w:rsidR="0096214E" w:rsidRPr="0096214E" w:rsidRDefault="0096214E" w:rsidP="0096214E">
            <w:pPr>
              <w:autoSpaceDE w:val="0"/>
              <w:autoSpaceDN w:val="0"/>
              <w:adjustRightInd w:val="0"/>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 xml:space="preserve">Prawidłowość sporządzenia budżetu projektu, w tym: </w:t>
            </w:r>
          </w:p>
          <w:p w14:paraId="089D5E46" w14:textId="77777777" w:rsidR="0096214E" w:rsidRPr="0096214E" w:rsidRDefault="0096214E" w:rsidP="007F0EA8">
            <w:pPr>
              <w:pStyle w:val="Akapitzlist"/>
              <w:numPr>
                <w:ilvl w:val="0"/>
                <w:numId w:val="11"/>
              </w:numPr>
              <w:tabs>
                <w:tab w:val="left" w:pos="1042"/>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kwalifikowalność wydatków, w tym: niezbędność wydatków do realizacji projektu i osiągania jego celów, racjonalność i efektywność wydatków projektu (relacja nakład-rezultat),</w:t>
            </w:r>
          </w:p>
          <w:p w14:paraId="18365051" w14:textId="77777777" w:rsidR="0096214E" w:rsidRPr="0096214E" w:rsidRDefault="0096214E" w:rsidP="007F0EA8">
            <w:pPr>
              <w:pStyle w:val="Akapitzlist"/>
              <w:numPr>
                <w:ilvl w:val="0"/>
                <w:numId w:val="11"/>
              </w:numPr>
              <w:tabs>
                <w:tab w:val="left" w:pos="1042"/>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poprawność formalno-rachunkowa sporządzenia budżetu projektu oraz zgodność poziomu kosztów pośrednich z Wytycznymi,</w:t>
            </w:r>
          </w:p>
          <w:p w14:paraId="76B3DF55" w14:textId="77777777" w:rsidR="0096214E" w:rsidRPr="0096214E" w:rsidRDefault="0096214E" w:rsidP="007F0EA8">
            <w:pPr>
              <w:pStyle w:val="Akapitzlist"/>
              <w:numPr>
                <w:ilvl w:val="0"/>
                <w:numId w:val="11"/>
              </w:numPr>
              <w:tabs>
                <w:tab w:val="left" w:pos="1042"/>
              </w:tabs>
              <w:spacing w:after="0" w:line="240" w:lineRule="auto"/>
              <w:ind w:left="192" w:hanging="142"/>
              <w:jc w:val="both"/>
              <w:rPr>
                <w:rFonts w:ascii="Times New Roman" w:hAnsi="Times New Roman" w:cs="Times New Roman"/>
                <w:sz w:val="24"/>
                <w:szCs w:val="24"/>
              </w:rPr>
            </w:pPr>
            <w:r w:rsidRPr="0096214E">
              <w:rPr>
                <w:rFonts w:ascii="Times New Roman" w:hAnsi="Times New Roman" w:cs="Times New Roman"/>
                <w:sz w:val="24"/>
                <w:szCs w:val="24"/>
              </w:rPr>
              <w:t>zgodność z zapisami Wezwania wynikającymi z wytycznych horyzontalnych obowiązujących w danym obszarze tematycznym.</w:t>
            </w:r>
          </w:p>
          <w:p w14:paraId="5FE08539" w14:textId="6D8BAAA6" w:rsidR="0096214E" w:rsidRPr="0096214E" w:rsidRDefault="0096214E" w:rsidP="0096214E">
            <w:pPr>
              <w:spacing w:after="0" w:line="240" w:lineRule="auto"/>
              <w:jc w:val="both"/>
              <w:rPr>
                <w:rFonts w:ascii="Times New Roman" w:hAnsi="Times New Roman" w:cs="Times New Roman"/>
                <w:sz w:val="24"/>
                <w:szCs w:val="24"/>
              </w:rPr>
            </w:pPr>
            <w:r w:rsidRPr="0096214E">
              <w:rPr>
                <w:rFonts w:ascii="Times New Roman" w:hAnsi="Times New Roman" w:cs="Times New Roman"/>
                <w:sz w:val="24"/>
                <w:szCs w:val="24"/>
              </w:rPr>
              <w:t xml:space="preserve">Wydatki w projekcie są zgodne z </w:t>
            </w:r>
            <w:r w:rsidRPr="0096214E">
              <w:rPr>
                <w:rFonts w:ascii="Times New Roman" w:hAnsi="Times New Roman" w:cs="Times New Roman"/>
                <w:i/>
                <w:sz w:val="24"/>
                <w:szCs w:val="24"/>
              </w:rPr>
              <w:t>Wytycznymi w zakresie kwalifikowalności wydatków w ramach Europejskiego Funduszu Rozwoju Regionalnego, Europejskiego Funduszu Społecznego oraz Funduszu Spójności na lata 2014-2020</w:t>
            </w:r>
            <w:r w:rsidRPr="0096214E">
              <w:rPr>
                <w:rFonts w:ascii="Times New Roman" w:hAnsi="Times New Roman" w:cs="Times New Roman"/>
                <w:sz w:val="24"/>
                <w:szCs w:val="24"/>
              </w:rPr>
              <w:t xml:space="preserve"> oraz </w:t>
            </w:r>
            <w:r w:rsidRPr="0096214E">
              <w:rPr>
                <w:rFonts w:ascii="Times New Roman" w:hAnsi="Times New Roman" w:cs="Times New Roman"/>
                <w:i/>
                <w:sz w:val="24"/>
                <w:szCs w:val="24"/>
              </w:rPr>
              <w:t>Wytycznymi w zakresie realizacji projektów finansowanych ze środków Funduszu Pracy w ramach programów operacyjnych współfinansowanych z Europejskiego Funduszu Społecznego na lata 2014-2020</w:t>
            </w:r>
            <w:r w:rsidRPr="0096214E">
              <w:rPr>
                <w:rFonts w:ascii="Times New Roman" w:hAnsi="Times New Roman" w:cs="Times New Roman"/>
                <w:sz w:val="24"/>
                <w:szCs w:val="24"/>
              </w:rPr>
              <w:t xml:space="preserve">. Wartość kosztów pośrednich rozliczanych ryczałtem została wyliczona zgodnie z </w:t>
            </w:r>
            <w:r w:rsidRPr="0096214E">
              <w:rPr>
                <w:rFonts w:ascii="Times New Roman" w:hAnsi="Times New Roman" w:cs="Times New Roman"/>
                <w:i/>
                <w:sz w:val="24"/>
                <w:szCs w:val="24"/>
              </w:rPr>
              <w:t>Wytycznymi w zakresie realizacji projektów finansowanych ze środków Funduszu Pracy w ramach programów operacyjnych współfinansowanych z Europejskiego Funduszu Społecznego na lata 2014-2020</w:t>
            </w:r>
            <w:r w:rsidRPr="0096214E">
              <w:rPr>
                <w:rFonts w:ascii="Times New Roman" w:hAnsi="Times New Roman" w:cs="Times New Roman"/>
                <w:sz w:val="24"/>
                <w:szCs w:val="24"/>
              </w:rPr>
              <w:t>.</w:t>
            </w:r>
          </w:p>
        </w:tc>
        <w:tc>
          <w:tcPr>
            <w:tcW w:w="1616" w:type="pct"/>
            <w:vMerge/>
            <w:shd w:val="clear" w:color="auto" w:fill="BFBFBF" w:themeFill="background1" w:themeFillShade="BF"/>
            <w:vAlign w:val="center"/>
          </w:tcPr>
          <w:p w14:paraId="4363B7CB" w14:textId="77777777" w:rsidR="0096214E" w:rsidRPr="0096214E" w:rsidRDefault="0096214E" w:rsidP="0096214E">
            <w:pPr>
              <w:spacing w:after="0" w:line="240" w:lineRule="auto"/>
              <w:jc w:val="center"/>
              <w:rPr>
                <w:rFonts w:ascii="Times New Roman" w:hAnsi="Times New Roman" w:cs="Times New Roman"/>
                <w:sz w:val="24"/>
                <w:szCs w:val="24"/>
              </w:rPr>
            </w:pPr>
          </w:p>
        </w:tc>
        <w:tc>
          <w:tcPr>
            <w:tcW w:w="1077" w:type="pct"/>
            <w:vMerge/>
            <w:shd w:val="clear" w:color="auto" w:fill="BFBFBF" w:themeFill="background1" w:themeFillShade="BF"/>
            <w:vAlign w:val="center"/>
          </w:tcPr>
          <w:p w14:paraId="638EC9A6" w14:textId="77777777" w:rsidR="0096214E" w:rsidRPr="0096214E" w:rsidRDefault="0096214E" w:rsidP="0096214E">
            <w:pPr>
              <w:spacing w:after="0" w:line="240" w:lineRule="auto"/>
              <w:jc w:val="center"/>
              <w:rPr>
                <w:rFonts w:ascii="Times New Roman" w:hAnsi="Times New Roman" w:cs="Times New Roman"/>
                <w:sz w:val="24"/>
                <w:szCs w:val="24"/>
              </w:rPr>
            </w:pPr>
          </w:p>
        </w:tc>
      </w:tr>
    </w:tbl>
    <w:p w14:paraId="3640C3A6" w14:textId="77777777" w:rsidR="00A03DD0" w:rsidRPr="00A03DD0" w:rsidRDefault="00A03DD0" w:rsidP="00A03DD0">
      <w:pPr>
        <w:pStyle w:val="Akapitzlist"/>
        <w:autoSpaceDE w:val="0"/>
        <w:autoSpaceDN w:val="0"/>
        <w:adjustRightInd w:val="0"/>
        <w:spacing w:after="0" w:line="240" w:lineRule="auto"/>
        <w:ind w:left="1080"/>
        <w:jc w:val="both"/>
        <w:rPr>
          <w:rFonts w:ascii="Times New Roman" w:eastAsia="Times New Roman" w:hAnsi="Times New Roman" w:cs="Times New Roman"/>
          <w:sz w:val="24"/>
          <w:szCs w:val="24"/>
          <w:lang w:eastAsia="zh-CN"/>
        </w:rPr>
      </w:pPr>
    </w:p>
    <w:p w14:paraId="33818562" w14:textId="0C89C4B4" w:rsidR="00A03DD0" w:rsidRPr="00A03DD0" w:rsidRDefault="003F373D" w:rsidP="00A03DD0">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A03DD0">
        <w:rPr>
          <w:rFonts w:ascii="Times New Roman" w:eastAsia="Times New Roman" w:hAnsi="Times New Roman" w:cs="Times New Roman"/>
          <w:b/>
          <w:sz w:val="24"/>
          <w:szCs w:val="24"/>
          <w:lang w:eastAsia="zh-CN"/>
        </w:rPr>
        <w:lastRenderedPageBreak/>
        <w:t>Kryteria dopuszczające szczególne</w:t>
      </w:r>
      <w:r w:rsidRPr="00A03DD0">
        <w:rPr>
          <w:rFonts w:ascii="Times New Roman" w:eastAsia="Times New Roman" w:hAnsi="Times New Roman" w:cs="Times New Roman"/>
          <w:sz w:val="24"/>
          <w:szCs w:val="24"/>
          <w:lang w:eastAsia="zh-CN"/>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639"/>
        <w:gridCol w:w="3044"/>
        <w:gridCol w:w="1978"/>
      </w:tblGrid>
      <w:tr w:rsidR="00D607F2" w:rsidRPr="00D607F2" w14:paraId="6F3BD580" w14:textId="77777777" w:rsidTr="00D83180">
        <w:trPr>
          <w:trHeight w:val="735"/>
        </w:trPr>
        <w:tc>
          <w:tcPr>
            <w:tcW w:w="297" w:type="pct"/>
            <w:shd w:val="clear" w:color="auto" w:fill="D9D9D9"/>
            <w:vAlign w:val="center"/>
          </w:tcPr>
          <w:p w14:paraId="3A3D8403" w14:textId="77777777" w:rsidR="003F373D" w:rsidRPr="00A03DD0" w:rsidRDefault="003F373D" w:rsidP="00B53E2E">
            <w:pPr>
              <w:spacing w:after="0" w:line="240" w:lineRule="auto"/>
              <w:jc w:val="center"/>
              <w:rPr>
                <w:rFonts w:ascii="Times New Roman" w:hAnsi="Times New Roman" w:cs="Times New Roman"/>
                <w:sz w:val="24"/>
                <w:szCs w:val="24"/>
              </w:rPr>
            </w:pPr>
            <w:r w:rsidRPr="00A03DD0">
              <w:rPr>
                <w:rFonts w:ascii="Times New Roman" w:hAnsi="Times New Roman" w:cs="Times New Roman"/>
                <w:sz w:val="24"/>
                <w:szCs w:val="24"/>
              </w:rPr>
              <w:t>Lp.</w:t>
            </w:r>
          </w:p>
        </w:tc>
        <w:tc>
          <w:tcPr>
            <w:tcW w:w="1976" w:type="pct"/>
            <w:shd w:val="clear" w:color="auto" w:fill="D9D9D9"/>
            <w:vAlign w:val="center"/>
          </w:tcPr>
          <w:p w14:paraId="64FE3CF5" w14:textId="77777777" w:rsidR="003F373D" w:rsidRPr="00A03DD0" w:rsidRDefault="003F373D" w:rsidP="00B53E2E">
            <w:pPr>
              <w:spacing w:after="0" w:line="240" w:lineRule="auto"/>
              <w:jc w:val="center"/>
              <w:rPr>
                <w:rFonts w:ascii="Times New Roman" w:hAnsi="Times New Roman" w:cs="Times New Roman"/>
                <w:sz w:val="24"/>
                <w:szCs w:val="24"/>
              </w:rPr>
            </w:pPr>
            <w:r w:rsidRPr="00A03DD0">
              <w:rPr>
                <w:rFonts w:ascii="Times New Roman" w:hAnsi="Times New Roman" w:cs="Times New Roman"/>
                <w:sz w:val="24"/>
                <w:szCs w:val="24"/>
              </w:rPr>
              <w:t>Nazwa kryterium</w:t>
            </w:r>
          </w:p>
        </w:tc>
        <w:tc>
          <w:tcPr>
            <w:tcW w:w="1653" w:type="pct"/>
            <w:shd w:val="clear" w:color="auto" w:fill="D9D9D9"/>
            <w:vAlign w:val="center"/>
          </w:tcPr>
          <w:p w14:paraId="087562FE" w14:textId="77777777" w:rsidR="003F373D" w:rsidRPr="00A03DD0" w:rsidRDefault="003F373D" w:rsidP="00B53E2E">
            <w:pPr>
              <w:spacing w:after="0" w:line="240" w:lineRule="auto"/>
              <w:jc w:val="center"/>
              <w:rPr>
                <w:rFonts w:ascii="Times New Roman" w:hAnsi="Times New Roman" w:cs="Times New Roman"/>
                <w:sz w:val="24"/>
                <w:szCs w:val="24"/>
              </w:rPr>
            </w:pPr>
            <w:r w:rsidRPr="00A03DD0">
              <w:rPr>
                <w:rFonts w:ascii="Times New Roman" w:hAnsi="Times New Roman" w:cs="Times New Roman"/>
                <w:sz w:val="24"/>
                <w:szCs w:val="24"/>
              </w:rPr>
              <w:t>Definicja kryterium</w:t>
            </w:r>
          </w:p>
        </w:tc>
        <w:tc>
          <w:tcPr>
            <w:tcW w:w="1074" w:type="pct"/>
            <w:shd w:val="clear" w:color="auto" w:fill="D9D9D9"/>
            <w:vAlign w:val="center"/>
          </w:tcPr>
          <w:p w14:paraId="1A63518A" w14:textId="77777777" w:rsidR="003F373D" w:rsidRPr="00A03DD0" w:rsidRDefault="003F373D" w:rsidP="00B53E2E">
            <w:pPr>
              <w:spacing w:after="0" w:line="240" w:lineRule="auto"/>
              <w:jc w:val="center"/>
              <w:rPr>
                <w:rFonts w:ascii="Times New Roman" w:hAnsi="Times New Roman" w:cs="Times New Roman"/>
                <w:sz w:val="24"/>
                <w:szCs w:val="24"/>
              </w:rPr>
            </w:pPr>
            <w:r w:rsidRPr="00A03DD0">
              <w:rPr>
                <w:rFonts w:ascii="Times New Roman" w:hAnsi="Times New Roman" w:cs="Times New Roman"/>
                <w:sz w:val="24"/>
                <w:szCs w:val="24"/>
              </w:rPr>
              <w:t>Opis znaczenia kryterium</w:t>
            </w:r>
          </w:p>
        </w:tc>
      </w:tr>
      <w:tr w:rsidR="00A03DD0" w:rsidRPr="00D607F2" w14:paraId="104BB26F" w14:textId="77777777" w:rsidTr="00D83180">
        <w:tc>
          <w:tcPr>
            <w:tcW w:w="297" w:type="pct"/>
            <w:shd w:val="clear" w:color="auto" w:fill="auto"/>
          </w:tcPr>
          <w:p w14:paraId="657A7C72" w14:textId="2C2D8C58"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1.</w:t>
            </w:r>
          </w:p>
        </w:tc>
        <w:tc>
          <w:tcPr>
            <w:tcW w:w="1976" w:type="pct"/>
            <w:shd w:val="clear" w:color="auto" w:fill="auto"/>
          </w:tcPr>
          <w:p w14:paraId="6A6DE834"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Uczestnikami projektu są osoby w wieku 30 lat i więcej (tj. od dnia 30 urodzin) pozostające bez pracy, zarejestrowane jako bezrobotne w powiatowym urzędzie pracy.</w:t>
            </w:r>
          </w:p>
          <w:p w14:paraId="2704FF73" w14:textId="157203BC"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Udział bezrobotnych mężczyzn w wieku 30-49 lat, którzy jednocześnie nie należą do osób z niepełnosprawnościami, osób długotrwale bezrobotnych oraz osób o niskich kwalifikacjach nie może przekroczyć 20% osób bezrobotnych objętych wsparciem na poziomie projektu.</w:t>
            </w:r>
          </w:p>
        </w:tc>
        <w:tc>
          <w:tcPr>
            <w:tcW w:w="1653" w:type="pct"/>
            <w:shd w:val="clear" w:color="auto" w:fill="auto"/>
          </w:tcPr>
          <w:p w14:paraId="52060BE7"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Ocena spełniania kryterium polega na przypisaniu mu wartości logicznych „tak” lub „nie”.</w:t>
            </w:r>
          </w:p>
          <w:p w14:paraId="05C8B70C" w14:textId="4D037722"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Wprowadzenie kryterium ma celu objęcie wsparciem grupy osób, do których kierowane mogą być działania w ramach projektu zgodnie z założeniami RPOWP. Kryterium przyczyni się do zwiększenia aktywizacji zawodowej osób w wieku 30 lat i więcej, które pozostają poza rynkiem pracy. Kryterium odnosi się do rekrutacji prowadzonej w roku obowiązywania projektu. Spełnienie przedmiotowego kryterium zostanie zweryfikowane na podstawie treści wniosku. Projektodawca jest zobligowany do wskazania we wniosku o dofinansowanie jako minimum wskaźników produktu odnoszących się do struktury grupy docelowej (np. określenie udziału osób bezrobotnych).</w:t>
            </w:r>
          </w:p>
        </w:tc>
        <w:tc>
          <w:tcPr>
            <w:tcW w:w="1074" w:type="pct"/>
            <w:shd w:val="clear" w:color="auto" w:fill="auto"/>
          </w:tcPr>
          <w:p w14:paraId="58D57739" w14:textId="18FE2181"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Spełnienie kryterium jest konieczne do przyznania dofinansowania. Projekty niespełniające kryterium kierowane są do poprawy lub uzupełnienia.</w:t>
            </w:r>
          </w:p>
        </w:tc>
      </w:tr>
      <w:tr w:rsidR="00A03DD0" w:rsidRPr="00D607F2" w14:paraId="1DB2B1E1" w14:textId="77777777" w:rsidTr="00D83180">
        <w:tc>
          <w:tcPr>
            <w:tcW w:w="297" w:type="pct"/>
            <w:shd w:val="clear" w:color="auto" w:fill="auto"/>
          </w:tcPr>
          <w:p w14:paraId="4308FD54" w14:textId="685816A5"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2.</w:t>
            </w:r>
          </w:p>
        </w:tc>
        <w:tc>
          <w:tcPr>
            <w:tcW w:w="1976" w:type="pct"/>
            <w:shd w:val="clear" w:color="auto" w:fill="auto"/>
          </w:tcPr>
          <w:p w14:paraId="4AEB5169" w14:textId="1669AE68" w:rsidR="00A03DD0" w:rsidRPr="00A03DD0" w:rsidRDefault="00A03DD0" w:rsidP="00A03DD0">
            <w:pPr>
              <w:spacing w:after="0" w:line="240" w:lineRule="auto"/>
              <w:ind w:left="-13"/>
              <w:jc w:val="both"/>
              <w:rPr>
                <w:rFonts w:ascii="Times New Roman" w:hAnsi="Times New Roman" w:cs="Times New Roman"/>
                <w:sz w:val="24"/>
                <w:szCs w:val="24"/>
              </w:rPr>
            </w:pPr>
            <w:r w:rsidRPr="00A03DD0">
              <w:rPr>
                <w:rFonts w:ascii="Times New Roman" w:hAnsi="Times New Roman" w:cs="Times New Roman"/>
                <w:sz w:val="24"/>
                <w:szCs w:val="24"/>
              </w:rPr>
              <w:t>Grupę docelową projektu w co najmniej 50% stanowią osoby długotrwale bezrobotne, rozumiane jako osoby bezrobotne nieprzerwanie przez okres ponad 12 miesięcy.</w:t>
            </w:r>
          </w:p>
        </w:tc>
        <w:tc>
          <w:tcPr>
            <w:tcW w:w="1653" w:type="pct"/>
            <w:shd w:val="clear" w:color="auto" w:fill="auto"/>
          </w:tcPr>
          <w:p w14:paraId="6F5485EC"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Ocena spełniania kryterium polega na przypisaniu mu wartości logicznych „tak” lub „nie”.</w:t>
            </w:r>
          </w:p>
          <w:p w14:paraId="409F1770" w14:textId="18A2AD24"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Wprowadzenie kryterium przyczyni się do aktywizacji zawodowej osób najbardziej zagrożonych wykluczeniem społecznym, dla których zdobycie zatrudnienia jest wyjątkowo trudne oraz jest implikacją wskaźników produktu określonych dla osi II RPOWP. Spełnienie przedmiotowego kryterium </w:t>
            </w:r>
            <w:r w:rsidRPr="00A03DD0">
              <w:rPr>
                <w:rFonts w:ascii="Times New Roman" w:hAnsi="Times New Roman" w:cs="Times New Roman"/>
                <w:sz w:val="24"/>
                <w:szCs w:val="24"/>
              </w:rPr>
              <w:lastRenderedPageBreak/>
              <w:t>zostanie zweryfikowane na podstawie treści wniosku, tj. właściwie określony wskaźnik produktu. Projektodawca jest zobligowany do wskazania we wniosku o dofinansowanie jako minimum wskaźnika produktu odnoszącego się do struktury grupy docelowej (określenie udziału osób długotrwale bezrobotnych).</w:t>
            </w:r>
          </w:p>
        </w:tc>
        <w:tc>
          <w:tcPr>
            <w:tcW w:w="1074" w:type="pct"/>
            <w:shd w:val="clear" w:color="auto" w:fill="auto"/>
          </w:tcPr>
          <w:p w14:paraId="36FCDCE3" w14:textId="33D9020A"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lastRenderedPageBreak/>
              <w:t>Spełnienie kryterium jest konieczne do przyznania dofinansowania. Projekty niespełniające kryterium kierowane są do poprawy lub uzupełnienia.</w:t>
            </w:r>
          </w:p>
        </w:tc>
      </w:tr>
      <w:tr w:rsidR="00A03DD0" w:rsidRPr="00D607F2" w14:paraId="600DC7B6" w14:textId="77777777" w:rsidTr="00D83180">
        <w:tc>
          <w:tcPr>
            <w:tcW w:w="297" w:type="pct"/>
            <w:shd w:val="clear" w:color="auto" w:fill="auto"/>
          </w:tcPr>
          <w:p w14:paraId="6B5ECE2A" w14:textId="273009CF"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3.</w:t>
            </w:r>
          </w:p>
        </w:tc>
        <w:tc>
          <w:tcPr>
            <w:tcW w:w="1976" w:type="pct"/>
            <w:shd w:val="clear" w:color="auto" w:fill="auto"/>
          </w:tcPr>
          <w:p w14:paraId="2F1821C3" w14:textId="78F50B4F" w:rsidR="00A03DD0" w:rsidRPr="00A03DD0" w:rsidRDefault="00A03DD0" w:rsidP="00A03DD0">
            <w:pPr>
              <w:spacing w:after="0" w:line="240" w:lineRule="auto"/>
              <w:ind w:left="-27"/>
              <w:jc w:val="both"/>
              <w:rPr>
                <w:rFonts w:ascii="Times New Roman" w:hAnsi="Times New Roman" w:cs="Times New Roman"/>
                <w:sz w:val="24"/>
                <w:szCs w:val="24"/>
              </w:rPr>
            </w:pPr>
            <w:r w:rsidRPr="00A03DD0">
              <w:rPr>
                <w:rFonts w:ascii="Times New Roman" w:hAnsi="Times New Roman" w:cs="Times New Roman"/>
                <w:sz w:val="24"/>
                <w:szCs w:val="24"/>
              </w:rPr>
              <w:t>Grupę docelową projektu w co najmniej 25% stanowią osoby w wieku 50 lat i więcej.</w:t>
            </w:r>
          </w:p>
        </w:tc>
        <w:tc>
          <w:tcPr>
            <w:tcW w:w="1653" w:type="pct"/>
            <w:shd w:val="clear" w:color="auto" w:fill="auto"/>
          </w:tcPr>
          <w:p w14:paraId="6BBFCFFB"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Ocena spełniania kryterium polega na przypisaniu mu wartości logicznych „tak” lub „nie”. </w:t>
            </w:r>
          </w:p>
          <w:p w14:paraId="4BD3FD19" w14:textId="389ABACF"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Wprowadzenie kryterium przyczyni się do aktywizacji zawodowej osób najbardziej zagrożonych wykluczeniem społecznym, dla których zdobycie zatrudnienia jest wyjątkowo trudne oraz jest implikacją wskaźników produktu określonych dla osi II RPOWP. Spełnienie przedmiotowego kryterium zostanie zweryfikowane na podstawie treści wniosku, tj. właściwie określony wskaźnik produktu. Projektodawca jest zobligowany do wskazania we wniosku o dofinansowanie jako minimum wskaźnika produktu odnoszącego się do struktury grupy docelowej (określenie udziału osób w wieku 50 lat i więcej).</w:t>
            </w:r>
          </w:p>
        </w:tc>
        <w:tc>
          <w:tcPr>
            <w:tcW w:w="1074" w:type="pct"/>
            <w:shd w:val="clear" w:color="auto" w:fill="auto"/>
          </w:tcPr>
          <w:p w14:paraId="3383BD9C" w14:textId="22FD5CF6"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Spełnienie kryterium jest konieczne do przyznania dofinansowania. Projekty niespełniające kryterium kierowane są do poprawy lub uzupełnienia.</w:t>
            </w:r>
          </w:p>
        </w:tc>
      </w:tr>
      <w:tr w:rsidR="00A03DD0" w:rsidRPr="00D607F2" w14:paraId="15B98C93" w14:textId="77777777" w:rsidTr="00D83180">
        <w:tc>
          <w:tcPr>
            <w:tcW w:w="297" w:type="pct"/>
            <w:shd w:val="clear" w:color="auto" w:fill="auto"/>
          </w:tcPr>
          <w:p w14:paraId="0BB37A3F" w14:textId="6CE400F6"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4.</w:t>
            </w:r>
          </w:p>
        </w:tc>
        <w:tc>
          <w:tcPr>
            <w:tcW w:w="1976" w:type="pct"/>
            <w:shd w:val="clear" w:color="auto" w:fill="auto"/>
          </w:tcPr>
          <w:p w14:paraId="0205D508"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Projekt zakłada:</w:t>
            </w:r>
          </w:p>
          <w:p w14:paraId="79014F34" w14:textId="77777777" w:rsidR="00CF16E6" w:rsidRDefault="00A03DD0" w:rsidP="007F0EA8">
            <w:pPr>
              <w:pStyle w:val="Akapitzlist"/>
              <w:numPr>
                <w:ilvl w:val="0"/>
                <w:numId w:val="12"/>
              </w:numPr>
              <w:spacing w:after="0" w:line="240" w:lineRule="auto"/>
              <w:ind w:left="199" w:hanging="142"/>
              <w:jc w:val="both"/>
              <w:rPr>
                <w:rFonts w:ascii="Times New Roman" w:hAnsi="Times New Roman" w:cs="Times New Roman"/>
                <w:sz w:val="24"/>
                <w:szCs w:val="24"/>
              </w:rPr>
            </w:pPr>
            <w:r w:rsidRPr="00A03DD0">
              <w:rPr>
                <w:rFonts w:ascii="Times New Roman" w:hAnsi="Times New Roman" w:cs="Times New Roman"/>
                <w:sz w:val="24"/>
                <w:szCs w:val="24"/>
              </w:rPr>
              <w:t xml:space="preserve">minimalny poziom kryterium efektywności zatrudnieniowej dla osób w najtrudniejszej sytuacji, w tym osoby w wieku 50 lat i więcej, kobiety, osoby z niepełnosprawnościami, osoby długotrwale bezrobotne, osoby z </w:t>
            </w:r>
            <w:r w:rsidRPr="00A03DD0">
              <w:rPr>
                <w:rFonts w:ascii="Times New Roman" w:hAnsi="Times New Roman" w:cs="Times New Roman"/>
                <w:sz w:val="24"/>
                <w:szCs w:val="24"/>
              </w:rPr>
              <w:lastRenderedPageBreak/>
              <w:t>niskimi kwalifikacjami do poziomu ISCED 3 – 42%,</w:t>
            </w:r>
          </w:p>
          <w:p w14:paraId="00FCA3D4" w14:textId="2685E079" w:rsidR="00A03DD0" w:rsidRPr="00CF16E6" w:rsidRDefault="00A03DD0" w:rsidP="007F0EA8">
            <w:pPr>
              <w:pStyle w:val="Akapitzlist"/>
              <w:numPr>
                <w:ilvl w:val="0"/>
                <w:numId w:val="12"/>
              </w:numPr>
              <w:spacing w:after="0" w:line="240" w:lineRule="auto"/>
              <w:ind w:left="199" w:hanging="142"/>
              <w:jc w:val="both"/>
              <w:rPr>
                <w:rFonts w:ascii="Times New Roman" w:hAnsi="Times New Roman" w:cs="Times New Roman"/>
                <w:sz w:val="24"/>
                <w:szCs w:val="24"/>
              </w:rPr>
            </w:pPr>
            <w:r w:rsidRPr="00CF16E6">
              <w:rPr>
                <w:rFonts w:ascii="Times New Roman" w:hAnsi="Times New Roman" w:cs="Times New Roman"/>
                <w:sz w:val="24"/>
                <w:szCs w:val="24"/>
              </w:rPr>
              <w:t>minimalny poziom kryterium efektywności zatrudnieniowej dla pozostałych osób nienależących do ww. grup – 52%.</w:t>
            </w:r>
          </w:p>
        </w:tc>
        <w:tc>
          <w:tcPr>
            <w:tcW w:w="1653" w:type="pct"/>
            <w:shd w:val="clear" w:color="auto" w:fill="auto"/>
          </w:tcPr>
          <w:p w14:paraId="6305693A"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lastRenderedPageBreak/>
              <w:t xml:space="preserve">Ocena spełniania kryterium polega na przypisaniu mu wartości logicznych „tak” lub „nie”. </w:t>
            </w:r>
          </w:p>
          <w:p w14:paraId="7725B2EF" w14:textId="61A2D153"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Kryterium służy zwiększeniu efektywności działań realizowanych w ramach projektu oraz przyczyni się do utworzenia trwałych </w:t>
            </w:r>
            <w:r w:rsidRPr="00A03DD0">
              <w:rPr>
                <w:rFonts w:ascii="Times New Roman" w:hAnsi="Times New Roman" w:cs="Times New Roman"/>
                <w:sz w:val="24"/>
                <w:szCs w:val="24"/>
              </w:rPr>
              <w:lastRenderedPageBreak/>
              <w:t xml:space="preserve">miejsc pracy. Spełnienie przedmiotowego kryterium będzie weryfikowane w okresie realizacji projektu i po jego zakończeniu, zgodnie z </w:t>
            </w:r>
            <w:r w:rsidRPr="00A03DD0">
              <w:rPr>
                <w:rFonts w:ascii="Times New Roman" w:hAnsi="Times New Roman" w:cs="Times New Roman"/>
                <w:i/>
                <w:sz w:val="24"/>
                <w:szCs w:val="24"/>
              </w:rPr>
              <w:t>Wytycznymi w zakresie zasad realizacji przedsięwzięć z udziałem środków Europejskiego Funduszu Społecznego w obszarze rynku pracy na lata 2014-2020</w:t>
            </w:r>
            <w:r w:rsidRPr="00A03DD0">
              <w:rPr>
                <w:rFonts w:ascii="Times New Roman" w:hAnsi="Times New Roman" w:cs="Times New Roman"/>
                <w:sz w:val="24"/>
                <w:szCs w:val="24"/>
              </w:rPr>
              <w:t xml:space="preserve">. W ramach RPOWP zastosowanie ma metodyka sposobu pomiaru efektywności zatrudnieniowej uwzględniająca zatrudnienie na podstawie umowy o pracę oraz samozatrudnienie (sposób nr 2) w </w:t>
            </w:r>
            <w:r w:rsidRPr="00A03DD0">
              <w:rPr>
                <w:rFonts w:ascii="Times New Roman" w:hAnsi="Times New Roman" w:cs="Times New Roman"/>
                <w:i/>
                <w:sz w:val="24"/>
                <w:szCs w:val="24"/>
              </w:rPr>
              <w:t>Wytycznych w zakresie zasad realizacji przedsięwzięć z udziałem środków Europejskiego Funduszu Społecznego w obszarze rynku pracy na lata 2014-2020</w:t>
            </w:r>
            <w:r w:rsidRPr="00A03DD0">
              <w:rPr>
                <w:rFonts w:ascii="Times New Roman" w:hAnsi="Times New Roman" w:cs="Times New Roman"/>
                <w:sz w:val="24"/>
                <w:szCs w:val="24"/>
              </w:rPr>
              <w:t>. Spełnienie przedmiotowego kryterium zostanie zweryfikowane na podstawie treści wniosku, tj. właściwie określony/e wskaźnik/i rezultatu. Przy ocenie brane pod uwagę będą wskaźniki w stosunku do grupy docelowej, którą zadeklarował Wnioskodawca we wniosku o dofinansowanie.</w:t>
            </w:r>
          </w:p>
        </w:tc>
        <w:tc>
          <w:tcPr>
            <w:tcW w:w="1074" w:type="pct"/>
            <w:shd w:val="clear" w:color="auto" w:fill="auto"/>
          </w:tcPr>
          <w:p w14:paraId="414F2E8C" w14:textId="3E4555A3"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lastRenderedPageBreak/>
              <w:t xml:space="preserve">Spełnienie kryterium jest konieczne do przyznania dofinansowania. Projekty niespełniające kryterium kierowane są do </w:t>
            </w:r>
            <w:r w:rsidRPr="00A03DD0">
              <w:rPr>
                <w:rFonts w:ascii="Times New Roman" w:hAnsi="Times New Roman" w:cs="Times New Roman"/>
                <w:sz w:val="24"/>
                <w:szCs w:val="24"/>
              </w:rPr>
              <w:lastRenderedPageBreak/>
              <w:t>poprawy lub uzupełnienia.</w:t>
            </w:r>
          </w:p>
        </w:tc>
      </w:tr>
      <w:tr w:rsidR="00A03DD0" w:rsidRPr="00D607F2" w14:paraId="43A8C796" w14:textId="77777777" w:rsidTr="00D83180">
        <w:tc>
          <w:tcPr>
            <w:tcW w:w="297" w:type="pct"/>
            <w:shd w:val="clear" w:color="auto" w:fill="auto"/>
          </w:tcPr>
          <w:p w14:paraId="0A52A378" w14:textId="04F32B0E"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lastRenderedPageBreak/>
              <w:t>5.</w:t>
            </w:r>
          </w:p>
        </w:tc>
        <w:tc>
          <w:tcPr>
            <w:tcW w:w="1976" w:type="pct"/>
            <w:shd w:val="clear" w:color="auto" w:fill="auto"/>
          </w:tcPr>
          <w:p w14:paraId="1F55F1B0" w14:textId="7FC76D95"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Projekt będzie realizowany zgodnie z zasadami określonymi w </w:t>
            </w:r>
            <w:r w:rsidRPr="00A03DD0">
              <w:rPr>
                <w:rFonts w:ascii="Times New Roman" w:hAnsi="Times New Roman" w:cs="Times New Roman"/>
                <w:i/>
                <w:sz w:val="24"/>
                <w:szCs w:val="24"/>
              </w:rPr>
              <w:t>Wytycznych w zakresie realizacji przedsięwzięć z udziałem środków Europejskiego Funduszu Społecznego w obszarze rynku pracy na lata 2014-2020</w:t>
            </w:r>
            <w:r w:rsidRPr="00A03DD0">
              <w:rPr>
                <w:rFonts w:ascii="Times New Roman" w:hAnsi="Times New Roman" w:cs="Times New Roman"/>
                <w:sz w:val="24"/>
                <w:szCs w:val="24"/>
              </w:rPr>
              <w:t>.</w:t>
            </w:r>
          </w:p>
        </w:tc>
        <w:tc>
          <w:tcPr>
            <w:tcW w:w="1653" w:type="pct"/>
            <w:shd w:val="clear" w:color="auto" w:fill="auto"/>
          </w:tcPr>
          <w:p w14:paraId="20C3E17F"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Ocena spełniania kryterium polega na przypisaniu mu wartości logicznych „tak” lub „nie”. </w:t>
            </w:r>
          </w:p>
          <w:p w14:paraId="3F259E2A" w14:textId="15AE7C10"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Wprowadzenie kryterium ma na celu zapewnienie realizacji projektów zgodnie ze standardami zapisanymi w </w:t>
            </w:r>
            <w:r w:rsidRPr="00A03DD0">
              <w:rPr>
                <w:rFonts w:ascii="Times New Roman" w:hAnsi="Times New Roman" w:cs="Times New Roman"/>
                <w:i/>
                <w:sz w:val="24"/>
                <w:szCs w:val="24"/>
              </w:rPr>
              <w:t xml:space="preserve">Wytycznych w zakresie realizacji przedsięwzięć z udziałem środków Europejskiego Funduszu Społecznego w obszarze </w:t>
            </w:r>
            <w:r w:rsidRPr="00A03DD0">
              <w:rPr>
                <w:rFonts w:ascii="Times New Roman" w:hAnsi="Times New Roman" w:cs="Times New Roman"/>
                <w:i/>
                <w:sz w:val="24"/>
                <w:szCs w:val="24"/>
              </w:rPr>
              <w:lastRenderedPageBreak/>
              <w:t>rynku pracy na lata 2014-2020.</w:t>
            </w:r>
            <w:r w:rsidRPr="00A03DD0">
              <w:rPr>
                <w:rFonts w:ascii="Times New Roman" w:hAnsi="Times New Roman" w:cs="Times New Roman"/>
                <w:sz w:val="24"/>
                <w:szCs w:val="24"/>
              </w:rPr>
              <w:t xml:space="preserve"> Spełnienie danego kryterium zostanie zweryfikowane na podstawie treści wniosku, tj. na podstawie oświadczenia Projektodawcy.</w:t>
            </w:r>
          </w:p>
        </w:tc>
        <w:tc>
          <w:tcPr>
            <w:tcW w:w="1074" w:type="pct"/>
            <w:shd w:val="clear" w:color="auto" w:fill="auto"/>
          </w:tcPr>
          <w:p w14:paraId="06A35962" w14:textId="61DA2AC2"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lastRenderedPageBreak/>
              <w:t>Spełnienie kryterium jest konieczne do przyznania dofinansowania. Projekty niespełniające kryterium kierowane są do poprawy lub uzupełnienia.</w:t>
            </w:r>
          </w:p>
        </w:tc>
      </w:tr>
      <w:tr w:rsidR="00A03DD0" w:rsidRPr="00D607F2" w14:paraId="02CC47C7" w14:textId="77777777" w:rsidTr="00D83180">
        <w:tc>
          <w:tcPr>
            <w:tcW w:w="297" w:type="pct"/>
            <w:shd w:val="clear" w:color="auto" w:fill="auto"/>
          </w:tcPr>
          <w:p w14:paraId="3CFDAE2B" w14:textId="09A7301E"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6.</w:t>
            </w:r>
          </w:p>
        </w:tc>
        <w:tc>
          <w:tcPr>
            <w:tcW w:w="1976" w:type="pct"/>
            <w:shd w:val="clear" w:color="auto" w:fill="auto"/>
          </w:tcPr>
          <w:p w14:paraId="6DEDA7FE"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Efektem szkolenia jest uzyskanie kwalifikacji lub nabycie kompetencji, w rozumieniu </w:t>
            </w:r>
            <w:r w:rsidRPr="00A03DD0">
              <w:rPr>
                <w:rFonts w:ascii="Times New Roman" w:hAnsi="Times New Roman" w:cs="Times New Roman"/>
                <w:i/>
                <w:sz w:val="24"/>
                <w:szCs w:val="24"/>
              </w:rPr>
              <w:t>Wytycznych w zakresie monitorowania postępu rzeczowego realizacji programów operacyjnych na lata 2014-2020</w:t>
            </w:r>
            <w:r w:rsidRPr="00A03DD0">
              <w:rPr>
                <w:rFonts w:ascii="Times New Roman" w:hAnsi="Times New Roman" w:cs="Times New Roman"/>
                <w:sz w:val="24"/>
                <w:szCs w:val="24"/>
              </w:rPr>
              <w:t xml:space="preserve">. </w:t>
            </w:r>
          </w:p>
          <w:p w14:paraId="4B794DF7" w14:textId="5152A4D9"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Kryterium dotyczy projektu realizującego wsparcie szkoleniowe.</w:t>
            </w:r>
          </w:p>
        </w:tc>
        <w:tc>
          <w:tcPr>
            <w:tcW w:w="1653" w:type="pct"/>
            <w:shd w:val="clear" w:color="auto" w:fill="auto"/>
          </w:tcPr>
          <w:p w14:paraId="6A8AF01F"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Ocena spełniania kryterium polega na przypisaniu mu wartości logicznych „tak” lub „nie” albo stwierdzeniu, że kryterium „nie dotyczy” danego projektu.</w:t>
            </w:r>
          </w:p>
          <w:p w14:paraId="6F2AC68D"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 xml:space="preserve">Wprowadzenie kryterium ma na celu – zgodnie z </w:t>
            </w:r>
            <w:r w:rsidRPr="00A03DD0">
              <w:rPr>
                <w:rFonts w:ascii="Times New Roman" w:hAnsi="Times New Roman" w:cs="Times New Roman"/>
                <w:i/>
                <w:sz w:val="24"/>
                <w:szCs w:val="24"/>
              </w:rPr>
              <w:t>Wytycznymi w zakresie realizacji przedsięwzięć z udziałem środków EFS w obszarze rynku pracy na lata 2014-2020</w:t>
            </w:r>
            <w:r w:rsidRPr="00A03DD0">
              <w:rPr>
                <w:rFonts w:ascii="Times New Roman" w:hAnsi="Times New Roman" w:cs="Times New Roman"/>
                <w:sz w:val="24"/>
                <w:szCs w:val="24"/>
              </w:rPr>
              <w:t xml:space="preserve"> - zapewnienie wysokiej jakości i efektywności wsparcia poprzez zapewnienie mechanizmów gwarantujących, że każde zrealizowane w ramach projektu szkolenie będzie prowadziło do uzyskania kwalifikacji lub nabycia kompetencji. Uzyskanie kwalifikacji i nabycie kompetencji powinno być każdorazowo zweryfikowane poprzez przeprowadzenie odpowiedniego sprawdzenia przyswojonej wiedzy, umiejętności i kompetencji społecznych (np. w formie egzaminu). Ponadto powinno być to potwierdzone odpowiednim dokumentem, wskazującym co najmniej efekty uczenia się, które dana osoba osiągnęła w ramach szkolenia.</w:t>
            </w:r>
          </w:p>
          <w:p w14:paraId="571001A3"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 xml:space="preserve">Poprzez </w:t>
            </w:r>
            <w:r w:rsidRPr="00A03DD0">
              <w:rPr>
                <w:rFonts w:ascii="Times New Roman" w:hAnsi="Times New Roman" w:cs="Times New Roman"/>
                <w:sz w:val="24"/>
                <w:szCs w:val="24"/>
                <w:u w:val="single"/>
              </w:rPr>
              <w:t>uzyskanie kwalifikacji</w:t>
            </w:r>
            <w:r w:rsidRPr="00A03DD0">
              <w:rPr>
                <w:rFonts w:ascii="Times New Roman" w:hAnsi="Times New Roman" w:cs="Times New Roman"/>
                <w:sz w:val="24"/>
                <w:szCs w:val="24"/>
              </w:rPr>
              <w:t xml:space="preserve"> należy rozumieć formalny wynik oceny i walidacji uzyskany w momencie potwierdzenia </w:t>
            </w:r>
            <w:r w:rsidRPr="00A03DD0">
              <w:rPr>
                <w:rFonts w:ascii="Times New Roman" w:hAnsi="Times New Roman" w:cs="Times New Roman"/>
                <w:sz w:val="24"/>
                <w:szCs w:val="24"/>
              </w:rPr>
              <w:lastRenderedPageBreak/>
              <w:t xml:space="preserve">przez upoważnioną do tego instytucję, że dana osoba uzyskała efekty uczenia się spełniające określone standardy (patrz załącznik nr 8 do </w:t>
            </w:r>
            <w:r w:rsidRPr="00A03DD0">
              <w:rPr>
                <w:rFonts w:ascii="Times New Roman" w:hAnsi="Times New Roman" w:cs="Times New Roman"/>
                <w:i/>
                <w:sz w:val="24"/>
                <w:szCs w:val="24"/>
              </w:rPr>
              <w:t>Wytycznych w zakresie monitorowania postępu rzeczowego realizacji programów operacyjnych na lata 2014 – 2020</w:t>
            </w:r>
            <w:r w:rsidRPr="00A03DD0">
              <w:rPr>
                <w:rFonts w:ascii="Times New Roman" w:hAnsi="Times New Roman" w:cs="Times New Roman"/>
                <w:sz w:val="24"/>
                <w:szCs w:val="24"/>
              </w:rPr>
              <w:t>).</w:t>
            </w:r>
          </w:p>
          <w:p w14:paraId="1C1BB225"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u w:val="single"/>
              </w:rPr>
              <w:t>Nabycie kompetencji</w:t>
            </w:r>
            <w:r w:rsidRPr="00A03DD0">
              <w:rPr>
                <w:rFonts w:ascii="Times New Roman" w:hAnsi="Times New Roman" w:cs="Times New Roman"/>
                <w:sz w:val="24"/>
                <w:szCs w:val="24"/>
              </w:rPr>
              <w:t xml:space="preserve"> odbywać się będzie zgodnie z </w:t>
            </w:r>
            <w:r w:rsidRPr="00A03DD0">
              <w:rPr>
                <w:rFonts w:ascii="Times New Roman" w:hAnsi="Times New Roman" w:cs="Times New Roman"/>
                <w:i/>
                <w:sz w:val="24"/>
                <w:szCs w:val="24"/>
              </w:rPr>
              <w:t>Wytycznymi w zakresie monitorowania postępu rzeczowego realizacji programów operacyjnych na lata 2014 - 2020</w:t>
            </w:r>
            <w:r w:rsidRPr="00A03DD0">
              <w:rPr>
                <w:rFonts w:ascii="Times New Roman" w:hAnsi="Times New Roman" w:cs="Times New Roman"/>
                <w:sz w:val="24"/>
                <w:szCs w:val="24"/>
              </w:rPr>
              <w:t xml:space="preserve"> (załącznik nr 2 Wspólna lista wskaźników kluczowych – definicja wskaźnika dotycząca kompetencji).Fakt nabycia kompetencji będzie weryfikowany w ramach następujących etapów:</w:t>
            </w:r>
          </w:p>
          <w:p w14:paraId="6D8DE671"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 ETAP I – Zakres – zdefiniowanie w ramach wniosku o dofinansowanie grupy docelowej do objęcia wsparciem oraz wybranie obszaru interwencji EFS, który będzie poddany ocenie;</w:t>
            </w:r>
          </w:p>
          <w:p w14:paraId="77CE754F"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 ETAP II – Wzorzec – określony przed rozpoczęciem form wsparcia i zrealizowany w projekcie standard wymagań, tj. efektów uczenia się, które osiągną uczestnicy w wyniku przeprowadzonych działań projektowych,</w:t>
            </w:r>
          </w:p>
          <w:p w14:paraId="46774612"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 ETAP III – Ocena – przeprowadzenie weryfikacji na podstawie opracowanych kryteriów oceny po zakończeniu wsparcia udzielanego danej osobie (np. egzamin, test, rozmowa oceniająca, etc.);</w:t>
            </w:r>
          </w:p>
          <w:p w14:paraId="68C7E971"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 xml:space="preserve">- ETAP IV – Porównanie – porównanie uzyskanych </w:t>
            </w:r>
            <w:r w:rsidRPr="00A03DD0">
              <w:rPr>
                <w:rFonts w:ascii="Times New Roman" w:hAnsi="Times New Roman" w:cs="Times New Roman"/>
                <w:sz w:val="24"/>
                <w:szCs w:val="24"/>
              </w:rPr>
              <w:lastRenderedPageBreak/>
              <w:t>wyników etapu III (Ocena) z przyjętymi wymaganiami (określonymi na etapie II efektami uczenia się) po zakończeniu wsparcia udzielonego danej osobie.</w:t>
            </w:r>
          </w:p>
          <w:p w14:paraId="58538A23"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Kompetencja to wyodrębniony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14:paraId="17E744BF" w14:textId="77777777"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Wykazywać należy wyłącznie kwalifikacje/kompetencje osiągnięte w wyniku interwencji Europejskiego Funduszu Społecznego.</w:t>
            </w:r>
          </w:p>
          <w:p w14:paraId="07B0C87D" w14:textId="1E4519AC"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Spełnienie danego kryterium zostanie zweryfikowane na podstawie treści wniosku.</w:t>
            </w:r>
          </w:p>
        </w:tc>
        <w:tc>
          <w:tcPr>
            <w:tcW w:w="1074" w:type="pct"/>
            <w:shd w:val="clear" w:color="auto" w:fill="auto"/>
          </w:tcPr>
          <w:p w14:paraId="6A275A9E" w14:textId="5BF69D7F"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lastRenderedPageBreak/>
              <w:t>Spełnienie kryterium jest konieczne do przyznania dofinansowania. Projekty niespełniające kryterium kierowane są do poprawy lub uzupełnienia.</w:t>
            </w:r>
          </w:p>
        </w:tc>
      </w:tr>
      <w:tr w:rsidR="00A03DD0" w:rsidRPr="00D607F2" w14:paraId="7334FB6A" w14:textId="77777777" w:rsidTr="00D83180">
        <w:tc>
          <w:tcPr>
            <w:tcW w:w="297" w:type="pct"/>
            <w:shd w:val="clear" w:color="auto" w:fill="auto"/>
          </w:tcPr>
          <w:p w14:paraId="71EA51BD" w14:textId="1F04EBF4" w:rsidR="00A03DD0" w:rsidRPr="00A03DD0" w:rsidDel="00E96278"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lastRenderedPageBreak/>
              <w:t>7.</w:t>
            </w:r>
          </w:p>
        </w:tc>
        <w:tc>
          <w:tcPr>
            <w:tcW w:w="1976" w:type="pct"/>
            <w:shd w:val="clear" w:color="auto" w:fill="auto"/>
          </w:tcPr>
          <w:p w14:paraId="454EC58F" w14:textId="1ADCA8D0"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Beneficjent zapewnia możliwość skorzystania ze wsparcia byłym uczestnikom projektów z zakresu włączenia społecznego realizowanych w ramach celu tematycznego 9 w RPOWP oraz współpracuje w tym zakresie z działającymi na obszarze realizacji projektu instytucjami pomocy i integracji społecznej.</w:t>
            </w:r>
          </w:p>
        </w:tc>
        <w:tc>
          <w:tcPr>
            <w:tcW w:w="1653" w:type="pct"/>
            <w:shd w:val="clear" w:color="auto" w:fill="auto"/>
          </w:tcPr>
          <w:p w14:paraId="4A7BEC02" w14:textId="77777777" w:rsidR="006E3261" w:rsidRDefault="00A03DD0" w:rsidP="006E3261">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Ocena spełniania kryterium polega na przypisaniu mu wartości logicznych „tak”.</w:t>
            </w:r>
          </w:p>
          <w:p w14:paraId="79FDE021" w14:textId="18D1FA4C" w:rsidR="00A03DD0" w:rsidRPr="00A03DD0" w:rsidRDefault="00A03DD0" w:rsidP="006E3261">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 xml:space="preserve">Kryterium ma na celu koncentrację wsparcia na osobach znajdujących się w niekorzystnej sytuacji na rynku pracy. Spełnienie danego kryterium zostanie zweryfikowane na podstawie treści wniosku. Projektodawca jest zobligowany do wskazania we wniosku o dofinansowanie jako minimum deklaracji dotyczącej zapewnienie możliwości skorzystania ze wsparcia byłym uczestnikom projektów z zakresu włączenia społecznego realizowanych w ramach celu tematycznego 9 w RPOWP </w:t>
            </w:r>
            <w:r w:rsidRPr="00A03DD0">
              <w:rPr>
                <w:rFonts w:ascii="Times New Roman" w:hAnsi="Times New Roman" w:cs="Times New Roman"/>
                <w:sz w:val="24"/>
                <w:szCs w:val="24"/>
              </w:rPr>
              <w:lastRenderedPageBreak/>
              <w:t>oraz współpracy w tym zakresie z działającymi na obszarze realizacji projektu instytucjami pomocy i integracji społecznej.</w:t>
            </w:r>
          </w:p>
        </w:tc>
        <w:tc>
          <w:tcPr>
            <w:tcW w:w="1074" w:type="pct"/>
            <w:shd w:val="clear" w:color="auto" w:fill="auto"/>
          </w:tcPr>
          <w:p w14:paraId="6EDB6EC2" w14:textId="104DAA99"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lastRenderedPageBreak/>
              <w:t>Spełnienie kryterium jest konieczne do przyznania dofinansowania. Projekty niespełniające kryterium kierowane są do poprawy lub uzupełnienia.</w:t>
            </w:r>
          </w:p>
        </w:tc>
      </w:tr>
      <w:tr w:rsidR="00A03DD0" w:rsidRPr="00D607F2" w14:paraId="4D977831" w14:textId="77777777" w:rsidTr="00D83180">
        <w:tc>
          <w:tcPr>
            <w:tcW w:w="297" w:type="pct"/>
            <w:shd w:val="clear" w:color="auto" w:fill="auto"/>
          </w:tcPr>
          <w:p w14:paraId="3B4274E1" w14:textId="0E967C3D" w:rsidR="00A03DD0" w:rsidRPr="00A03DD0" w:rsidDel="00E96278"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8.</w:t>
            </w:r>
          </w:p>
        </w:tc>
        <w:tc>
          <w:tcPr>
            <w:tcW w:w="1976" w:type="pct"/>
            <w:shd w:val="clear" w:color="auto" w:fill="auto"/>
          </w:tcPr>
          <w:p w14:paraId="7F8AA431" w14:textId="3E28DCAB"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W przypadku objęcia wsparciem bezrobotnych mężczyzn w wieku 30-49 lat, którzy jednocześnie nie należą do osób z niepełnosprawnościami, osób długotrwale bezrobotnych oraz osób o niskich kwalifikacjach, udzielone wsparcie ma prowadzić do podwyższenia lub nabycia nowych kwalifikacji czy kompetencji lub utrzymania i formalnego potwierdzenia kwalifikacji lub kompetencji uczestnika projektu lub do rozpoczęcia prowadzenia działalności gospodarczej.</w:t>
            </w:r>
          </w:p>
        </w:tc>
        <w:tc>
          <w:tcPr>
            <w:tcW w:w="1653" w:type="pct"/>
            <w:shd w:val="clear" w:color="auto" w:fill="auto"/>
          </w:tcPr>
          <w:p w14:paraId="40A661EA" w14:textId="77777777"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Ocena spełniania kryterium polega na przypisaniu mu wartości logicznych „tak” lub „nie” albo stwierdzeniu, że kryterium „nie dotyczy” danego projektu.</w:t>
            </w:r>
          </w:p>
          <w:p w14:paraId="04C9DE72" w14:textId="4A072706" w:rsidR="00A03DD0" w:rsidRPr="00A03DD0" w:rsidRDefault="00A03DD0" w:rsidP="00A03DD0">
            <w:pPr>
              <w:spacing w:after="0" w:line="240" w:lineRule="auto"/>
              <w:jc w:val="both"/>
              <w:rPr>
                <w:rFonts w:ascii="Times New Roman" w:hAnsi="Times New Roman" w:cs="Times New Roman"/>
                <w:sz w:val="24"/>
                <w:szCs w:val="24"/>
              </w:rPr>
            </w:pPr>
            <w:r w:rsidRPr="00A03DD0">
              <w:rPr>
                <w:rFonts w:ascii="Times New Roman" w:hAnsi="Times New Roman" w:cs="Times New Roman"/>
                <w:sz w:val="24"/>
                <w:szCs w:val="24"/>
              </w:rPr>
              <w:t>Kryterium służy zwiększeniu efektywności działań realizowanych w ramach projektu, kierowanych do bezrobotnych mężczyzn w wieku 30-49 lat, którzy jednocześnie nie należą do osób z niepełnosprawnościami, osób długotrwale bezrobotnych oraz osób o niskich kwalifikacjach. Spełnienie danego kryterium zostanie zweryfikowane na podstawie treści wniosku. Projektodawca jest zobligowany do wskazania we wniosku o dofinansowanie jako minimum deklaracji, jednoznacznie wskazującej iż udzielone w ramach projektu wsparcie dla powyższej grupy mężczyzn będzie prowadzić do podwyższenia lub nabycia nowych kwalifikacji czy kompetencji lub utrzymania i formalnego potwierdzenia kwalifikacji lub kompetencji lub do rozpoczęcia prowadzenia działalności gospodarczej.</w:t>
            </w:r>
          </w:p>
        </w:tc>
        <w:tc>
          <w:tcPr>
            <w:tcW w:w="1074" w:type="pct"/>
            <w:shd w:val="clear" w:color="auto" w:fill="auto"/>
          </w:tcPr>
          <w:p w14:paraId="4F676B98" w14:textId="0F70E2EE" w:rsidR="00A03DD0" w:rsidRPr="00A03DD0" w:rsidRDefault="00A03DD0" w:rsidP="00A03DD0">
            <w:pPr>
              <w:spacing w:after="0" w:line="240" w:lineRule="auto"/>
              <w:ind w:left="-44"/>
              <w:jc w:val="both"/>
              <w:rPr>
                <w:rFonts w:ascii="Times New Roman" w:hAnsi="Times New Roman" w:cs="Times New Roman"/>
                <w:sz w:val="24"/>
                <w:szCs w:val="24"/>
              </w:rPr>
            </w:pPr>
            <w:r w:rsidRPr="00A03DD0">
              <w:rPr>
                <w:rFonts w:ascii="Times New Roman" w:hAnsi="Times New Roman" w:cs="Times New Roman"/>
                <w:sz w:val="24"/>
                <w:szCs w:val="24"/>
              </w:rPr>
              <w:t>Spełnienie kryterium jest konieczne do przyznania dofinansowania. Projekty niespełniające kryterium kierowane są do poprawy lub uzupełnienia.</w:t>
            </w:r>
          </w:p>
        </w:tc>
      </w:tr>
    </w:tbl>
    <w:p w14:paraId="73946746" w14:textId="77777777" w:rsidR="001460E1" w:rsidRPr="00BC61FD" w:rsidRDefault="001460E1" w:rsidP="001460E1">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1460E1" w:rsidRPr="00BC61FD" w14:paraId="15C03823" w14:textId="77777777" w:rsidTr="00D83180">
        <w:trPr>
          <w:trHeight w:val="410"/>
        </w:trPr>
        <w:tc>
          <w:tcPr>
            <w:tcW w:w="9243" w:type="dxa"/>
            <w:shd w:val="pct25" w:color="auto" w:fill="auto"/>
            <w:vAlign w:val="center"/>
          </w:tcPr>
          <w:p w14:paraId="1F4ADAFF" w14:textId="2492B8BA" w:rsidR="001460E1" w:rsidRPr="00BC61FD" w:rsidRDefault="004A1592" w:rsidP="00E540C2">
            <w:pPr>
              <w:pStyle w:val="Nagwek1"/>
              <w:spacing w:before="0" w:line="240" w:lineRule="auto"/>
              <w:ind w:left="1059" w:hanging="708"/>
              <w:rPr>
                <w:rFonts w:eastAsia="Calibri"/>
              </w:rPr>
            </w:pPr>
            <w:bookmarkStart w:id="17" w:name="_Toc529434739"/>
            <w:r>
              <w:rPr>
                <w:rFonts w:eastAsia="Calibri"/>
              </w:rPr>
              <w:t>4</w:t>
            </w:r>
            <w:r w:rsidR="001460E1" w:rsidRPr="00BC61FD">
              <w:rPr>
                <w:rFonts w:eastAsia="Calibri"/>
              </w:rPr>
              <w:t>.</w:t>
            </w:r>
            <w:r w:rsidR="001460E1">
              <w:rPr>
                <w:rFonts w:eastAsia="Calibri"/>
              </w:rPr>
              <w:t>3</w:t>
            </w:r>
            <w:r w:rsidR="001460E1" w:rsidRPr="00BC61FD">
              <w:rPr>
                <w:rFonts w:eastAsia="Calibri"/>
              </w:rPr>
              <w:tab/>
            </w:r>
            <w:r w:rsidR="00AC37F2">
              <w:rPr>
                <w:rFonts w:eastAsia="Calibri"/>
              </w:rPr>
              <w:t>Procedura oceny formalno-merytorycznej</w:t>
            </w:r>
            <w:bookmarkEnd w:id="17"/>
          </w:p>
        </w:tc>
      </w:tr>
    </w:tbl>
    <w:p w14:paraId="0A3665D8" w14:textId="77777777" w:rsidR="001460E1" w:rsidRPr="005B2E39" w:rsidRDefault="001460E1" w:rsidP="001460E1">
      <w:pPr>
        <w:autoSpaceDE w:val="0"/>
        <w:autoSpaceDN w:val="0"/>
        <w:adjustRightInd w:val="0"/>
        <w:spacing w:after="0" w:line="240" w:lineRule="auto"/>
        <w:jc w:val="both"/>
        <w:rPr>
          <w:rFonts w:ascii="Times New Roman" w:eastAsia="Times New Roman" w:hAnsi="Times New Roman" w:cs="Times New Roman"/>
          <w:sz w:val="24"/>
          <w:szCs w:val="24"/>
        </w:rPr>
      </w:pPr>
    </w:p>
    <w:p w14:paraId="2C38707B" w14:textId="2DDF85B0" w:rsidR="008E79D0" w:rsidRPr="00B758D4" w:rsidRDefault="008E79D0" w:rsidP="00B758D4">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AC37F2">
        <w:rPr>
          <w:rFonts w:ascii="Times New Roman" w:eastAsia="Times New Roman" w:hAnsi="Times New Roman" w:cs="Times New Roman"/>
          <w:sz w:val="24"/>
          <w:szCs w:val="24"/>
          <w:lang w:eastAsia="zh-CN"/>
        </w:rPr>
        <w:t xml:space="preserve">IP dokonuje oceny </w:t>
      </w:r>
      <w:r w:rsidR="001764FA" w:rsidRPr="00AC37F2">
        <w:rPr>
          <w:rFonts w:ascii="Times New Roman" w:eastAsia="Times New Roman" w:hAnsi="Times New Roman" w:cs="Times New Roman"/>
          <w:sz w:val="24"/>
          <w:szCs w:val="24"/>
          <w:lang w:eastAsia="zh-CN"/>
        </w:rPr>
        <w:t xml:space="preserve">formalno-merytorycznej </w:t>
      </w:r>
      <w:r w:rsidRPr="00AC37F2">
        <w:rPr>
          <w:rFonts w:ascii="Times New Roman" w:eastAsia="Times New Roman" w:hAnsi="Times New Roman" w:cs="Times New Roman"/>
          <w:sz w:val="24"/>
          <w:szCs w:val="24"/>
          <w:lang w:eastAsia="zh-CN"/>
        </w:rPr>
        <w:t xml:space="preserve">wniosku, której celem jest sprawdzenie, czy dany </w:t>
      </w:r>
      <w:r w:rsidRPr="00B758D4">
        <w:rPr>
          <w:rFonts w:ascii="Times New Roman" w:eastAsia="Times New Roman" w:hAnsi="Times New Roman" w:cs="Times New Roman"/>
          <w:sz w:val="24"/>
          <w:szCs w:val="24"/>
          <w:lang w:eastAsia="zh-CN"/>
        </w:rPr>
        <w:t>wniosek spełnia kryteria formaln</w:t>
      </w:r>
      <w:r w:rsidR="0095554A" w:rsidRPr="00B758D4">
        <w:rPr>
          <w:rFonts w:ascii="Times New Roman" w:eastAsia="Times New Roman" w:hAnsi="Times New Roman" w:cs="Times New Roman"/>
          <w:sz w:val="24"/>
          <w:szCs w:val="24"/>
          <w:lang w:eastAsia="zh-CN"/>
        </w:rPr>
        <w:t xml:space="preserve">e, </w:t>
      </w:r>
      <w:r w:rsidRPr="00B758D4">
        <w:rPr>
          <w:rFonts w:ascii="Times New Roman" w:eastAsia="Times New Roman" w:hAnsi="Times New Roman" w:cs="Times New Roman"/>
          <w:sz w:val="24"/>
          <w:szCs w:val="24"/>
          <w:lang w:eastAsia="zh-CN"/>
        </w:rPr>
        <w:t>kryteria dopu</w:t>
      </w:r>
      <w:r w:rsidR="001B642A" w:rsidRPr="00B758D4">
        <w:rPr>
          <w:rFonts w:ascii="Times New Roman" w:eastAsia="Times New Roman" w:hAnsi="Times New Roman" w:cs="Times New Roman"/>
          <w:sz w:val="24"/>
          <w:szCs w:val="24"/>
          <w:lang w:eastAsia="zh-CN"/>
        </w:rPr>
        <w:t xml:space="preserve">szczające </w:t>
      </w:r>
      <w:r w:rsidR="0095554A" w:rsidRPr="00B758D4">
        <w:rPr>
          <w:rFonts w:ascii="Times New Roman" w:eastAsia="Times New Roman" w:hAnsi="Times New Roman" w:cs="Times New Roman"/>
          <w:sz w:val="24"/>
          <w:szCs w:val="24"/>
          <w:lang w:eastAsia="zh-CN"/>
        </w:rPr>
        <w:t>ogólne</w:t>
      </w:r>
      <w:r w:rsidR="00F77F35" w:rsidRPr="00B758D4">
        <w:rPr>
          <w:rFonts w:ascii="Times New Roman" w:eastAsia="Times New Roman" w:hAnsi="Times New Roman" w:cs="Times New Roman"/>
          <w:sz w:val="24"/>
          <w:szCs w:val="24"/>
          <w:lang w:eastAsia="zh-CN"/>
        </w:rPr>
        <w:t>, kryteria dopuszczające szczególne</w:t>
      </w:r>
      <w:r w:rsidR="0095554A" w:rsidRPr="00B758D4">
        <w:rPr>
          <w:rFonts w:ascii="Times New Roman" w:eastAsia="Times New Roman" w:hAnsi="Times New Roman" w:cs="Times New Roman"/>
          <w:sz w:val="24"/>
          <w:szCs w:val="24"/>
          <w:lang w:eastAsia="zh-CN"/>
        </w:rPr>
        <w:t xml:space="preserve"> oraz kryteria merytoryczne</w:t>
      </w:r>
      <w:r w:rsidRPr="00B758D4">
        <w:rPr>
          <w:rFonts w:ascii="Times New Roman" w:eastAsia="Times New Roman" w:hAnsi="Times New Roman" w:cs="Times New Roman"/>
          <w:sz w:val="24"/>
          <w:szCs w:val="24"/>
          <w:lang w:eastAsia="zh-CN"/>
        </w:rPr>
        <w:t>.</w:t>
      </w:r>
    </w:p>
    <w:p w14:paraId="73188108" w14:textId="77777777" w:rsidR="00AC37F2" w:rsidRPr="00B758D4" w:rsidRDefault="00AC37F2" w:rsidP="00B758D4">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48BA7B3D" w14:textId="19B0BA73" w:rsidR="00B758D4" w:rsidRPr="00B40163" w:rsidRDefault="00B758D4" w:rsidP="00B758D4">
      <w:pPr>
        <w:pStyle w:val="Akapitzlist"/>
        <w:spacing w:after="0" w:line="240" w:lineRule="auto"/>
        <w:ind w:left="0"/>
        <w:jc w:val="both"/>
        <w:rPr>
          <w:rFonts w:ascii="Times New Roman" w:hAnsi="Times New Roman" w:cs="Times New Roman"/>
          <w:sz w:val="24"/>
          <w:szCs w:val="24"/>
        </w:rPr>
      </w:pPr>
      <w:r w:rsidRPr="00B758D4">
        <w:rPr>
          <w:rFonts w:ascii="Times New Roman" w:hAnsi="Times New Roman" w:cs="Times New Roman"/>
          <w:sz w:val="24"/>
          <w:szCs w:val="24"/>
        </w:rPr>
        <w:lastRenderedPageBreak/>
        <w:t xml:space="preserve">Każdy oceniający przed </w:t>
      </w:r>
      <w:r w:rsidR="003B1283">
        <w:rPr>
          <w:rFonts w:ascii="Times New Roman" w:hAnsi="Times New Roman" w:cs="Times New Roman"/>
          <w:sz w:val="24"/>
          <w:szCs w:val="24"/>
        </w:rPr>
        <w:t>dokonaniem</w:t>
      </w:r>
      <w:r w:rsidRPr="00B758D4">
        <w:rPr>
          <w:rFonts w:ascii="Times New Roman" w:hAnsi="Times New Roman" w:cs="Times New Roman"/>
          <w:sz w:val="24"/>
          <w:szCs w:val="24"/>
        </w:rPr>
        <w:t xml:space="preserve"> oceny </w:t>
      </w:r>
      <w:r w:rsidR="003B1283">
        <w:rPr>
          <w:rFonts w:ascii="Times New Roman" w:hAnsi="Times New Roman" w:cs="Times New Roman"/>
          <w:sz w:val="24"/>
          <w:szCs w:val="24"/>
        </w:rPr>
        <w:t xml:space="preserve">formalno-merytorycznej </w:t>
      </w:r>
      <w:r w:rsidRPr="00B758D4">
        <w:rPr>
          <w:rFonts w:ascii="Times New Roman" w:hAnsi="Times New Roman" w:cs="Times New Roman"/>
          <w:sz w:val="24"/>
          <w:szCs w:val="24"/>
        </w:rPr>
        <w:t xml:space="preserve">projektu jest zobowiązany </w:t>
      </w:r>
      <w:r w:rsidR="003B1283" w:rsidRPr="00B40163">
        <w:rPr>
          <w:rFonts w:ascii="Times New Roman" w:hAnsi="Times New Roman" w:cs="Times New Roman"/>
          <w:sz w:val="24"/>
          <w:szCs w:val="24"/>
        </w:rPr>
        <w:t>wypełnić:</w:t>
      </w:r>
    </w:p>
    <w:p w14:paraId="3516B1F2" w14:textId="78E13F83" w:rsidR="00B758D4" w:rsidRPr="00B40163" w:rsidRDefault="00B758D4" w:rsidP="00B758D4">
      <w:pPr>
        <w:pStyle w:val="Akapitzlist"/>
        <w:numPr>
          <w:ilvl w:val="0"/>
          <w:numId w:val="27"/>
        </w:numPr>
        <w:spacing w:after="0" w:line="240" w:lineRule="auto"/>
        <w:ind w:left="284" w:hanging="284"/>
        <w:jc w:val="both"/>
        <w:rPr>
          <w:rFonts w:ascii="Times New Roman" w:hAnsi="Times New Roman" w:cs="Times New Roman"/>
          <w:sz w:val="24"/>
          <w:szCs w:val="24"/>
        </w:rPr>
      </w:pPr>
      <w:r w:rsidRPr="00B40163">
        <w:rPr>
          <w:rFonts w:ascii="Times New Roman" w:hAnsi="Times New Roman" w:cs="Times New Roman"/>
          <w:sz w:val="24"/>
          <w:szCs w:val="24"/>
        </w:rPr>
        <w:t xml:space="preserve">deklarację poufności, która podpisywana jest jednokrotnie przed przystąpieniem do oceny pierwszego projektu w ramach </w:t>
      </w:r>
      <w:r w:rsidR="003B1283" w:rsidRPr="00B40163">
        <w:rPr>
          <w:rFonts w:ascii="Times New Roman" w:hAnsi="Times New Roman" w:cs="Times New Roman"/>
          <w:sz w:val="24"/>
          <w:szCs w:val="24"/>
        </w:rPr>
        <w:t>naboru</w:t>
      </w:r>
      <w:r w:rsidRPr="00B40163">
        <w:rPr>
          <w:rFonts w:ascii="Times New Roman" w:hAnsi="Times New Roman" w:cs="Times New Roman"/>
          <w:sz w:val="24"/>
          <w:szCs w:val="24"/>
        </w:rPr>
        <w:t xml:space="preserve"> w odniesieniu do wszystkich projektów</w:t>
      </w:r>
      <w:r w:rsidR="00B40163" w:rsidRPr="00B40163">
        <w:rPr>
          <w:rFonts w:ascii="Times New Roman" w:hAnsi="Times New Roman" w:cs="Times New Roman"/>
          <w:sz w:val="24"/>
          <w:szCs w:val="24"/>
        </w:rPr>
        <w:t xml:space="preserve"> </w:t>
      </w:r>
      <w:r w:rsidR="00B40163">
        <w:rPr>
          <w:rFonts w:ascii="Times New Roman" w:hAnsi="Times New Roman" w:cs="Times New Roman"/>
          <w:sz w:val="24"/>
          <w:szCs w:val="24"/>
        </w:rPr>
        <w:t>przedłożonych w ramach wezwania</w:t>
      </w:r>
      <w:r w:rsidRPr="00B40163">
        <w:rPr>
          <w:rFonts w:ascii="Times New Roman" w:hAnsi="Times New Roman" w:cs="Times New Roman"/>
          <w:sz w:val="24"/>
          <w:szCs w:val="24"/>
        </w:rPr>
        <w:t>;</w:t>
      </w:r>
    </w:p>
    <w:p w14:paraId="42B56223" w14:textId="68CAE2F5" w:rsidR="00B758D4" w:rsidRPr="00B758D4" w:rsidRDefault="00B758D4" w:rsidP="00B758D4">
      <w:pPr>
        <w:pStyle w:val="Akapitzlist"/>
        <w:numPr>
          <w:ilvl w:val="0"/>
          <w:numId w:val="27"/>
        </w:numPr>
        <w:spacing w:after="0" w:line="240" w:lineRule="auto"/>
        <w:ind w:left="284" w:hanging="284"/>
        <w:jc w:val="both"/>
        <w:rPr>
          <w:rFonts w:ascii="Times New Roman" w:hAnsi="Times New Roman" w:cs="Times New Roman"/>
          <w:sz w:val="24"/>
          <w:szCs w:val="24"/>
        </w:rPr>
      </w:pPr>
      <w:r w:rsidRPr="00B40163">
        <w:rPr>
          <w:rFonts w:ascii="Times New Roman" w:hAnsi="Times New Roman" w:cs="Times New Roman"/>
          <w:sz w:val="24"/>
          <w:szCs w:val="24"/>
        </w:rPr>
        <w:t>oświadczenie bezstronności</w:t>
      </w:r>
      <w:r w:rsidR="003B1283" w:rsidRPr="00B40163">
        <w:rPr>
          <w:rFonts w:ascii="Times New Roman" w:hAnsi="Times New Roman" w:cs="Times New Roman"/>
          <w:sz w:val="24"/>
          <w:szCs w:val="24"/>
        </w:rPr>
        <w:t xml:space="preserve">, </w:t>
      </w:r>
      <w:r w:rsidRPr="00B758D4">
        <w:rPr>
          <w:rFonts w:ascii="Times New Roman" w:hAnsi="Times New Roman" w:cs="Times New Roman"/>
          <w:sz w:val="24"/>
          <w:szCs w:val="24"/>
        </w:rPr>
        <w:t>które podpisywane jest w odniesieniu do każdego ocenianego projektu.</w:t>
      </w:r>
    </w:p>
    <w:p w14:paraId="6EA8470C" w14:textId="77777777" w:rsidR="00B758D4" w:rsidRPr="00B758D4" w:rsidRDefault="00B758D4" w:rsidP="00B758D4">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774512A8" w14:textId="7D620B27" w:rsidR="0095554A" w:rsidRDefault="008E79D0" w:rsidP="00EC079F">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B758D4">
        <w:rPr>
          <w:rFonts w:ascii="Times New Roman" w:eastAsia="Times New Roman" w:hAnsi="Times New Roman" w:cs="Times New Roman"/>
          <w:sz w:val="24"/>
          <w:szCs w:val="24"/>
          <w:lang w:eastAsia="zh-CN"/>
        </w:rPr>
        <w:t>Ocena</w:t>
      </w:r>
      <w:r w:rsidRPr="00AC37F2">
        <w:rPr>
          <w:rFonts w:ascii="Times New Roman" w:eastAsia="Times New Roman" w:hAnsi="Times New Roman" w:cs="Times New Roman"/>
          <w:sz w:val="24"/>
          <w:szCs w:val="24"/>
          <w:lang w:eastAsia="zh-CN"/>
        </w:rPr>
        <w:t xml:space="preserve"> dokonywana </w:t>
      </w:r>
      <w:r w:rsidR="001B642A" w:rsidRPr="00AC37F2">
        <w:rPr>
          <w:rFonts w:ascii="Times New Roman" w:eastAsia="Times New Roman" w:hAnsi="Times New Roman" w:cs="Times New Roman"/>
          <w:sz w:val="24"/>
          <w:szCs w:val="24"/>
          <w:lang w:eastAsia="zh-CN"/>
        </w:rPr>
        <w:t xml:space="preserve">jest przez pracownika instytucji, w której złożony został wniosek, </w:t>
      </w:r>
      <w:r w:rsidRPr="00AC37F2">
        <w:rPr>
          <w:rFonts w:ascii="Times New Roman" w:eastAsia="Times New Roman" w:hAnsi="Times New Roman" w:cs="Times New Roman"/>
          <w:sz w:val="24"/>
          <w:szCs w:val="24"/>
          <w:lang w:eastAsia="zh-CN"/>
        </w:rPr>
        <w:t xml:space="preserve">przy pomocy </w:t>
      </w:r>
      <w:r w:rsidR="00A26996" w:rsidRPr="00A26996">
        <w:rPr>
          <w:rFonts w:ascii="Times New Roman" w:eastAsia="Times New Roman" w:hAnsi="Times New Roman" w:cs="Times New Roman"/>
          <w:i/>
          <w:sz w:val="24"/>
          <w:szCs w:val="24"/>
          <w:lang w:eastAsia="zh-CN"/>
        </w:rPr>
        <w:t>Karta oceny formalno-merytorycznej wniosku o dofinansowanie projektu pozakonkursowego PUP</w:t>
      </w:r>
      <w:r w:rsidR="003C5632" w:rsidRPr="00AC37F2">
        <w:rPr>
          <w:rFonts w:ascii="Times New Roman" w:eastAsia="Times New Roman" w:hAnsi="Times New Roman" w:cs="Times New Roman"/>
          <w:sz w:val="24"/>
          <w:szCs w:val="24"/>
          <w:lang w:eastAsia="zh-CN"/>
        </w:rPr>
        <w:t>,</w:t>
      </w:r>
      <w:r w:rsidR="008A41F0" w:rsidRPr="00AC37F2">
        <w:rPr>
          <w:rFonts w:ascii="Times New Roman" w:eastAsia="Times New Roman" w:hAnsi="Times New Roman" w:cs="Times New Roman"/>
          <w:sz w:val="24"/>
          <w:szCs w:val="24"/>
          <w:lang w:eastAsia="zh-CN"/>
        </w:rPr>
        <w:t xml:space="preserve"> stanowiącej załącznik </w:t>
      </w:r>
      <w:r w:rsidR="008A41F0" w:rsidRPr="00516ADB">
        <w:rPr>
          <w:rFonts w:ascii="Times New Roman" w:eastAsia="Times New Roman" w:hAnsi="Times New Roman" w:cs="Times New Roman"/>
          <w:sz w:val="24"/>
          <w:szCs w:val="24"/>
          <w:lang w:eastAsia="zh-CN"/>
        </w:rPr>
        <w:t xml:space="preserve">nr </w:t>
      </w:r>
      <w:r w:rsidR="008028B8" w:rsidRPr="00516ADB">
        <w:rPr>
          <w:rFonts w:ascii="Times New Roman" w:eastAsia="Times New Roman" w:hAnsi="Times New Roman" w:cs="Times New Roman"/>
          <w:sz w:val="24"/>
          <w:szCs w:val="24"/>
          <w:lang w:eastAsia="zh-CN"/>
        </w:rPr>
        <w:t>3</w:t>
      </w:r>
      <w:r w:rsidR="0095554A" w:rsidRPr="00516ADB">
        <w:rPr>
          <w:rFonts w:ascii="Times New Roman" w:eastAsia="Times New Roman" w:hAnsi="Times New Roman" w:cs="Times New Roman"/>
          <w:sz w:val="24"/>
          <w:szCs w:val="24"/>
          <w:lang w:eastAsia="zh-CN"/>
        </w:rPr>
        <w:t xml:space="preserve"> </w:t>
      </w:r>
      <w:r w:rsidR="00DD0EB9" w:rsidRPr="00516ADB">
        <w:rPr>
          <w:rFonts w:ascii="Times New Roman" w:eastAsia="Times New Roman" w:hAnsi="Times New Roman" w:cs="Times New Roman"/>
          <w:sz w:val="24"/>
          <w:szCs w:val="24"/>
          <w:lang w:eastAsia="zh-CN"/>
        </w:rPr>
        <w:t xml:space="preserve">do </w:t>
      </w:r>
      <w:r w:rsidR="004A1592" w:rsidRPr="00516ADB">
        <w:rPr>
          <w:rFonts w:ascii="Times New Roman" w:eastAsia="Times New Roman" w:hAnsi="Times New Roman" w:cs="Times New Roman"/>
          <w:sz w:val="24"/>
          <w:szCs w:val="24"/>
          <w:lang w:eastAsia="zh-CN"/>
        </w:rPr>
        <w:t>wezwania</w:t>
      </w:r>
      <w:r w:rsidRPr="00AC37F2">
        <w:rPr>
          <w:rFonts w:ascii="Times New Roman" w:eastAsia="Times New Roman" w:hAnsi="Times New Roman" w:cs="Times New Roman"/>
          <w:sz w:val="24"/>
          <w:szCs w:val="24"/>
          <w:lang w:eastAsia="zh-CN"/>
        </w:rPr>
        <w:t>.</w:t>
      </w:r>
      <w:r w:rsidR="0095554A" w:rsidRPr="00AC37F2">
        <w:rPr>
          <w:rFonts w:ascii="Times New Roman" w:eastAsia="Times New Roman" w:hAnsi="Times New Roman" w:cs="Times New Roman"/>
          <w:sz w:val="24"/>
          <w:szCs w:val="24"/>
          <w:lang w:eastAsia="zh-CN"/>
        </w:rPr>
        <w:t xml:space="preserve"> Jednym z elementów karty oceny jest </w:t>
      </w:r>
      <w:r w:rsidR="0095554A" w:rsidRPr="00052507">
        <w:rPr>
          <w:rFonts w:ascii="Times New Roman" w:eastAsia="Times New Roman" w:hAnsi="Times New Roman" w:cs="Times New Roman"/>
          <w:b/>
          <w:sz w:val="24"/>
          <w:szCs w:val="24"/>
          <w:lang w:eastAsia="zh-CN"/>
        </w:rPr>
        <w:t>narzędzie w postaci standardu minimum spełniania zasady równości szans kobiet i mężczyzn</w:t>
      </w:r>
      <w:r w:rsidR="0095554A" w:rsidRPr="00AC37F2">
        <w:rPr>
          <w:rFonts w:ascii="Times New Roman" w:eastAsia="Times New Roman" w:hAnsi="Times New Roman" w:cs="Times New Roman"/>
          <w:sz w:val="24"/>
          <w:szCs w:val="24"/>
          <w:lang w:eastAsia="zh-CN"/>
        </w:rPr>
        <w:t xml:space="preserve">. Ocena projektu pod kątem zgodności z tą zasadą jest dokonywana </w:t>
      </w:r>
      <w:r w:rsidR="004A1592">
        <w:rPr>
          <w:rFonts w:ascii="Times New Roman" w:eastAsia="Times New Roman" w:hAnsi="Times New Roman" w:cs="Times New Roman"/>
          <w:sz w:val="24"/>
          <w:szCs w:val="24"/>
          <w:lang w:eastAsia="zh-CN"/>
        </w:rPr>
        <w:br/>
      </w:r>
      <w:r w:rsidR="0095554A" w:rsidRPr="00AC37F2">
        <w:rPr>
          <w:rFonts w:ascii="Times New Roman" w:eastAsia="Times New Roman" w:hAnsi="Times New Roman" w:cs="Times New Roman"/>
          <w:sz w:val="24"/>
          <w:szCs w:val="24"/>
          <w:lang w:eastAsia="zh-CN"/>
        </w:rPr>
        <w:t xml:space="preserve">w oparciu o </w:t>
      </w:r>
      <w:r w:rsidR="0095554A" w:rsidRPr="00AC37F2">
        <w:rPr>
          <w:rFonts w:ascii="Times New Roman" w:eastAsia="Times New Roman" w:hAnsi="Times New Roman" w:cs="Times New Roman"/>
          <w:i/>
          <w:sz w:val="24"/>
          <w:szCs w:val="24"/>
          <w:lang w:eastAsia="zh-CN"/>
        </w:rPr>
        <w:t xml:space="preserve">Instrukcję do standardu minimum realizacji zasady równości szans kobiet </w:t>
      </w:r>
      <w:r w:rsidR="004A1592">
        <w:rPr>
          <w:rFonts w:ascii="Times New Roman" w:eastAsia="Times New Roman" w:hAnsi="Times New Roman" w:cs="Times New Roman"/>
          <w:i/>
          <w:sz w:val="24"/>
          <w:szCs w:val="24"/>
          <w:lang w:eastAsia="zh-CN"/>
        </w:rPr>
        <w:br/>
      </w:r>
      <w:r w:rsidR="0095554A" w:rsidRPr="00AC37F2">
        <w:rPr>
          <w:rFonts w:ascii="Times New Roman" w:eastAsia="Times New Roman" w:hAnsi="Times New Roman" w:cs="Times New Roman"/>
          <w:i/>
          <w:sz w:val="24"/>
          <w:szCs w:val="24"/>
          <w:lang w:eastAsia="zh-CN"/>
        </w:rPr>
        <w:t>i mężczyzn w programach operacyjnych wspófinansowanych z EFS</w:t>
      </w:r>
      <w:r w:rsidR="00EC079F">
        <w:rPr>
          <w:rFonts w:ascii="Times New Roman" w:eastAsia="Times New Roman" w:hAnsi="Times New Roman" w:cs="Times New Roman"/>
          <w:sz w:val="24"/>
          <w:szCs w:val="24"/>
          <w:lang w:eastAsia="zh-CN"/>
        </w:rPr>
        <w:t xml:space="preserve">, która stanowi </w:t>
      </w:r>
      <w:r w:rsidR="00EC079F" w:rsidRPr="00EC079F">
        <w:rPr>
          <w:rFonts w:ascii="Times New Roman" w:eastAsia="Times New Roman" w:hAnsi="Times New Roman" w:cs="Times New Roman"/>
          <w:sz w:val="24"/>
          <w:szCs w:val="24"/>
          <w:lang w:eastAsia="zh-CN"/>
        </w:rPr>
        <w:t xml:space="preserve">załącznik nr </w:t>
      </w:r>
      <w:r w:rsidR="00B13B25">
        <w:rPr>
          <w:rFonts w:ascii="Times New Roman" w:eastAsia="Times New Roman" w:hAnsi="Times New Roman" w:cs="Times New Roman"/>
          <w:sz w:val="24"/>
          <w:szCs w:val="24"/>
          <w:lang w:eastAsia="zh-CN"/>
        </w:rPr>
        <w:t>9</w:t>
      </w:r>
      <w:r w:rsidR="00EC079F">
        <w:rPr>
          <w:rFonts w:ascii="Times New Roman" w:eastAsia="Times New Roman" w:hAnsi="Times New Roman" w:cs="Times New Roman"/>
          <w:sz w:val="24"/>
          <w:szCs w:val="24"/>
          <w:lang w:eastAsia="zh-CN"/>
        </w:rPr>
        <w:t xml:space="preserve"> do wezwania</w:t>
      </w:r>
      <w:r w:rsidR="00EC079F" w:rsidRPr="00EC079F">
        <w:rPr>
          <w:rFonts w:ascii="Times New Roman" w:eastAsia="Times New Roman" w:hAnsi="Times New Roman" w:cs="Times New Roman"/>
          <w:sz w:val="24"/>
          <w:szCs w:val="24"/>
          <w:lang w:eastAsia="zh-CN"/>
        </w:rPr>
        <w:t>.</w:t>
      </w:r>
    </w:p>
    <w:p w14:paraId="4DA6E871" w14:textId="77777777" w:rsidR="00AC37F2" w:rsidRPr="00AC37F2" w:rsidRDefault="00AC37F2"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08909382" w14:textId="70DB446F" w:rsidR="008E79D0" w:rsidRPr="00AC37F2" w:rsidRDefault="008E79D0"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AC37F2">
        <w:rPr>
          <w:rFonts w:ascii="Times New Roman" w:eastAsia="Times New Roman" w:hAnsi="Times New Roman" w:cs="Times New Roman"/>
          <w:sz w:val="24"/>
          <w:szCs w:val="24"/>
          <w:lang w:eastAsia="zh-CN"/>
        </w:rPr>
        <w:t xml:space="preserve">Ocena </w:t>
      </w:r>
      <w:r w:rsidR="00B53E2E" w:rsidRPr="00AC37F2">
        <w:rPr>
          <w:rFonts w:ascii="Times New Roman" w:eastAsia="Times New Roman" w:hAnsi="Times New Roman" w:cs="Times New Roman"/>
          <w:sz w:val="24"/>
          <w:szCs w:val="24"/>
          <w:lang w:eastAsia="zh-CN"/>
        </w:rPr>
        <w:t xml:space="preserve">formalno-merytoryczna </w:t>
      </w:r>
      <w:r w:rsidRPr="00AC37F2">
        <w:rPr>
          <w:rFonts w:ascii="Times New Roman" w:eastAsia="Times New Roman" w:hAnsi="Times New Roman" w:cs="Times New Roman"/>
          <w:sz w:val="24"/>
          <w:szCs w:val="24"/>
          <w:lang w:eastAsia="zh-CN"/>
        </w:rPr>
        <w:t xml:space="preserve">jest dokonywana w terminie nie późniejszym niż </w:t>
      </w:r>
      <w:r w:rsidR="00F02D42" w:rsidRPr="00AC37F2">
        <w:rPr>
          <w:rFonts w:ascii="Times New Roman" w:eastAsia="Times New Roman" w:hAnsi="Times New Roman" w:cs="Times New Roman"/>
          <w:sz w:val="24"/>
          <w:szCs w:val="24"/>
          <w:lang w:eastAsia="zh-CN"/>
        </w:rPr>
        <w:t>51</w:t>
      </w:r>
      <w:r w:rsidR="00745A4B" w:rsidRPr="00AC37F2">
        <w:rPr>
          <w:rFonts w:ascii="Times New Roman" w:eastAsia="Times New Roman" w:hAnsi="Times New Roman" w:cs="Times New Roman"/>
          <w:sz w:val="24"/>
          <w:szCs w:val="24"/>
          <w:lang w:eastAsia="zh-CN"/>
        </w:rPr>
        <w:t xml:space="preserve"> </w:t>
      </w:r>
      <w:r w:rsidRPr="00AC37F2">
        <w:rPr>
          <w:rFonts w:ascii="Times New Roman" w:eastAsia="Times New Roman" w:hAnsi="Times New Roman" w:cs="Times New Roman"/>
          <w:sz w:val="24"/>
          <w:szCs w:val="24"/>
          <w:lang w:eastAsia="zh-CN"/>
        </w:rPr>
        <w:t xml:space="preserve">dni </w:t>
      </w:r>
      <w:r w:rsidR="00AA6459" w:rsidRPr="00AC37F2">
        <w:rPr>
          <w:rFonts w:ascii="Times New Roman" w:eastAsia="Times New Roman" w:hAnsi="Times New Roman" w:cs="Times New Roman"/>
          <w:sz w:val="24"/>
          <w:szCs w:val="24"/>
          <w:lang w:eastAsia="zh-CN"/>
        </w:rPr>
        <w:t>kalendarzow</w:t>
      </w:r>
      <w:r w:rsidR="00F02D42" w:rsidRPr="00AC37F2">
        <w:rPr>
          <w:rFonts w:ascii="Times New Roman" w:eastAsia="Times New Roman" w:hAnsi="Times New Roman" w:cs="Times New Roman"/>
          <w:sz w:val="24"/>
          <w:szCs w:val="24"/>
          <w:lang w:eastAsia="zh-CN"/>
        </w:rPr>
        <w:t>ych</w:t>
      </w:r>
      <w:r w:rsidR="00AA6459" w:rsidRPr="00AC37F2">
        <w:rPr>
          <w:rFonts w:ascii="Times New Roman" w:eastAsia="Times New Roman" w:hAnsi="Times New Roman" w:cs="Times New Roman"/>
          <w:sz w:val="24"/>
          <w:szCs w:val="24"/>
          <w:lang w:eastAsia="zh-CN"/>
        </w:rPr>
        <w:t xml:space="preserve"> </w:t>
      </w:r>
      <w:r w:rsidRPr="00AC37F2">
        <w:rPr>
          <w:rFonts w:ascii="Times New Roman" w:eastAsia="Times New Roman" w:hAnsi="Times New Roman" w:cs="Times New Roman"/>
          <w:sz w:val="24"/>
          <w:szCs w:val="24"/>
          <w:lang w:eastAsia="zh-CN"/>
        </w:rPr>
        <w:t xml:space="preserve">od dnia </w:t>
      </w:r>
      <w:r w:rsidR="00F02D42" w:rsidRPr="00AC37F2">
        <w:rPr>
          <w:rFonts w:ascii="Times New Roman" w:eastAsia="Times New Roman" w:hAnsi="Times New Roman" w:cs="Times New Roman"/>
          <w:sz w:val="24"/>
          <w:szCs w:val="24"/>
          <w:lang w:eastAsia="zh-CN"/>
        </w:rPr>
        <w:t>zarejestrowania</w:t>
      </w:r>
      <w:r w:rsidRPr="00AC37F2">
        <w:rPr>
          <w:rFonts w:ascii="Times New Roman" w:eastAsia="Times New Roman" w:hAnsi="Times New Roman" w:cs="Times New Roman"/>
          <w:sz w:val="24"/>
          <w:szCs w:val="24"/>
          <w:lang w:eastAsia="zh-CN"/>
        </w:rPr>
        <w:t xml:space="preserve"> wniosku </w:t>
      </w:r>
      <w:r w:rsidR="00F02D42" w:rsidRPr="00AC37F2">
        <w:rPr>
          <w:rFonts w:ascii="Times New Roman" w:eastAsia="Times New Roman" w:hAnsi="Times New Roman" w:cs="Times New Roman"/>
          <w:sz w:val="24"/>
          <w:szCs w:val="24"/>
          <w:lang w:eastAsia="zh-CN"/>
        </w:rPr>
        <w:t>w SL2014</w:t>
      </w:r>
      <w:r w:rsidRPr="00AC37F2">
        <w:rPr>
          <w:rFonts w:ascii="Times New Roman" w:eastAsia="Times New Roman" w:hAnsi="Times New Roman" w:cs="Times New Roman"/>
          <w:sz w:val="24"/>
          <w:szCs w:val="24"/>
          <w:lang w:eastAsia="zh-CN"/>
        </w:rPr>
        <w:t xml:space="preserve">. Za termin zakończenia oceny </w:t>
      </w:r>
      <w:r w:rsidR="00C35A61" w:rsidRPr="00AC37F2">
        <w:rPr>
          <w:rFonts w:ascii="Times New Roman" w:eastAsia="Times New Roman" w:hAnsi="Times New Roman" w:cs="Times New Roman"/>
          <w:sz w:val="24"/>
          <w:szCs w:val="24"/>
          <w:lang w:eastAsia="zh-CN"/>
        </w:rPr>
        <w:t xml:space="preserve">formalno-merytorycznej </w:t>
      </w:r>
      <w:r w:rsidRPr="00AC37F2">
        <w:rPr>
          <w:rFonts w:ascii="Times New Roman" w:eastAsia="Times New Roman" w:hAnsi="Times New Roman" w:cs="Times New Roman"/>
          <w:sz w:val="24"/>
          <w:szCs w:val="24"/>
          <w:lang w:eastAsia="zh-CN"/>
        </w:rPr>
        <w:t xml:space="preserve">uznaje się termin zatwierdzenia karty oceny </w:t>
      </w:r>
      <w:r w:rsidR="00745A4B" w:rsidRPr="00AC37F2">
        <w:rPr>
          <w:rFonts w:ascii="Times New Roman" w:eastAsia="Times New Roman" w:hAnsi="Times New Roman" w:cs="Times New Roman"/>
          <w:sz w:val="24"/>
          <w:szCs w:val="24"/>
          <w:lang w:eastAsia="zh-CN"/>
        </w:rPr>
        <w:t xml:space="preserve">formalno-merytorycznej </w:t>
      </w:r>
      <w:r w:rsidRPr="00AC37F2">
        <w:rPr>
          <w:rFonts w:ascii="Times New Roman" w:eastAsia="Times New Roman" w:hAnsi="Times New Roman" w:cs="Times New Roman"/>
          <w:sz w:val="24"/>
          <w:szCs w:val="24"/>
          <w:lang w:eastAsia="zh-CN"/>
        </w:rPr>
        <w:t>przez przełożonego</w:t>
      </w:r>
      <w:r w:rsidR="001002DE" w:rsidRPr="00AC37F2">
        <w:rPr>
          <w:rFonts w:ascii="Times New Roman" w:eastAsia="Times New Roman" w:hAnsi="Times New Roman" w:cs="Times New Roman"/>
          <w:sz w:val="24"/>
          <w:szCs w:val="24"/>
          <w:lang w:eastAsia="zh-CN"/>
        </w:rPr>
        <w:t xml:space="preserve"> oceniającego</w:t>
      </w:r>
      <w:r w:rsidRPr="00AC37F2">
        <w:rPr>
          <w:rFonts w:ascii="Times New Roman" w:eastAsia="Times New Roman" w:hAnsi="Times New Roman" w:cs="Times New Roman"/>
          <w:sz w:val="24"/>
          <w:szCs w:val="24"/>
          <w:lang w:eastAsia="zh-CN"/>
        </w:rPr>
        <w:t>.</w:t>
      </w:r>
      <w:r w:rsidR="00EE063B" w:rsidRPr="00AC37F2">
        <w:rPr>
          <w:rFonts w:ascii="Times New Roman" w:eastAsia="Times New Roman" w:hAnsi="Times New Roman" w:cs="Times New Roman"/>
          <w:sz w:val="24"/>
          <w:szCs w:val="24"/>
          <w:lang w:eastAsia="zh-CN"/>
        </w:rPr>
        <w:t xml:space="preserve"> Ocena </w:t>
      </w:r>
      <w:r w:rsidR="00745A4B" w:rsidRPr="00AC37F2">
        <w:rPr>
          <w:rFonts w:ascii="Times New Roman" w:eastAsia="Times New Roman" w:hAnsi="Times New Roman" w:cs="Times New Roman"/>
          <w:sz w:val="24"/>
          <w:szCs w:val="24"/>
          <w:lang w:eastAsia="zh-CN"/>
        </w:rPr>
        <w:t xml:space="preserve">formalno-merytoryczna </w:t>
      </w:r>
      <w:r w:rsidR="001002DE" w:rsidRPr="00AC37F2">
        <w:rPr>
          <w:rFonts w:ascii="Times New Roman" w:eastAsia="Times New Roman" w:hAnsi="Times New Roman" w:cs="Times New Roman"/>
          <w:sz w:val="24"/>
          <w:szCs w:val="24"/>
          <w:lang w:eastAsia="zh-CN"/>
        </w:rPr>
        <w:t xml:space="preserve">prowadzona </w:t>
      </w:r>
      <w:r w:rsidR="00EE063B" w:rsidRPr="00AC37F2">
        <w:rPr>
          <w:rFonts w:ascii="Times New Roman" w:eastAsia="Times New Roman" w:hAnsi="Times New Roman" w:cs="Times New Roman"/>
          <w:sz w:val="24"/>
          <w:szCs w:val="24"/>
          <w:lang w:eastAsia="zh-CN"/>
        </w:rPr>
        <w:t xml:space="preserve">będzie </w:t>
      </w:r>
      <w:r w:rsidR="003F4C54">
        <w:rPr>
          <w:rFonts w:ascii="Times New Roman" w:eastAsia="Times New Roman" w:hAnsi="Times New Roman" w:cs="Times New Roman"/>
          <w:sz w:val="24"/>
          <w:szCs w:val="24"/>
          <w:lang w:eastAsia="zh-CN"/>
        </w:rPr>
        <w:br/>
      </w:r>
      <w:r w:rsidR="00EE063B" w:rsidRPr="00AC37F2">
        <w:rPr>
          <w:rFonts w:ascii="Times New Roman" w:eastAsia="Times New Roman" w:hAnsi="Times New Roman" w:cs="Times New Roman"/>
          <w:sz w:val="24"/>
          <w:szCs w:val="24"/>
          <w:lang w:eastAsia="zh-CN"/>
        </w:rPr>
        <w:t xml:space="preserve">w </w:t>
      </w:r>
      <w:r w:rsidR="00AC37F2" w:rsidRPr="00AC37F2">
        <w:rPr>
          <w:rFonts w:ascii="Times New Roman" w:eastAsia="Times New Roman" w:hAnsi="Times New Roman" w:cs="Times New Roman"/>
          <w:sz w:val="24"/>
          <w:szCs w:val="24"/>
          <w:lang w:eastAsia="zh-CN"/>
        </w:rPr>
        <w:t>grudniu 2018 r./</w:t>
      </w:r>
      <w:r w:rsidR="00EE063B" w:rsidRPr="00AC37F2">
        <w:rPr>
          <w:rFonts w:ascii="Times New Roman" w:eastAsia="Times New Roman" w:hAnsi="Times New Roman" w:cs="Times New Roman"/>
          <w:sz w:val="24"/>
          <w:szCs w:val="24"/>
          <w:lang w:eastAsia="zh-CN"/>
        </w:rPr>
        <w:t xml:space="preserve"> </w:t>
      </w:r>
      <w:r w:rsidR="00AC37F2" w:rsidRPr="00AC37F2">
        <w:rPr>
          <w:rFonts w:ascii="Times New Roman" w:eastAsia="Times New Roman" w:hAnsi="Times New Roman" w:cs="Times New Roman"/>
          <w:sz w:val="24"/>
          <w:szCs w:val="24"/>
          <w:lang w:eastAsia="zh-CN"/>
        </w:rPr>
        <w:t xml:space="preserve">styczniu </w:t>
      </w:r>
      <w:r w:rsidR="00745A4B" w:rsidRPr="00AC37F2">
        <w:rPr>
          <w:rFonts w:ascii="Times New Roman" w:eastAsia="Times New Roman" w:hAnsi="Times New Roman" w:cs="Times New Roman"/>
          <w:sz w:val="24"/>
          <w:szCs w:val="24"/>
          <w:lang w:eastAsia="zh-CN"/>
        </w:rPr>
        <w:t>201</w:t>
      </w:r>
      <w:r w:rsidR="00AC37F2" w:rsidRPr="00AC37F2">
        <w:rPr>
          <w:rFonts w:ascii="Times New Roman" w:eastAsia="Times New Roman" w:hAnsi="Times New Roman" w:cs="Times New Roman"/>
          <w:sz w:val="24"/>
          <w:szCs w:val="24"/>
          <w:lang w:eastAsia="zh-CN"/>
        </w:rPr>
        <w:t>9</w:t>
      </w:r>
      <w:r w:rsidR="00745A4B" w:rsidRPr="00AC37F2">
        <w:rPr>
          <w:rFonts w:ascii="Times New Roman" w:eastAsia="Times New Roman" w:hAnsi="Times New Roman" w:cs="Times New Roman"/>
          <w:sz w:val="24"/>
          <w:szCs w:val="24"/>
          <w:lang w:eastAsia="zh-CN"/>
        </w:rPr>
        <w:t xml:space="preserve"> </w:t>
      </w:r>
      <w:r w:rsidR="00EE063B" w:rsidRPr="00AC37F2">
        <w:rPr>
          <w:rFonts w:ascii="Times New Roman" w:eastAsia="Times New Roman" w:hAnsi="Times New Roman" w:cs="Times New Roman"/>
          <w:sz w:val="24"/>
          <w:szCs w:val="24"/>
          <w:lang w:eastAsia="zh-CN"/>
        </w:rPr>
        <w:t>r.</w:t>
      </w:r>
    </w:p>
    <w:p w14:paraId="662A822E" w14:textId="77777777" w:rsidR="00AC37F2" w:rsidRPr="00AC37F2" w:rsidRDefault="00AC37F2"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31626807" w14:textId="767CC7D6" w:rsidR="000D077B" w:rsidRPr="00AC37F2" w:rsidRDefault="00745A4B"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AC37F2">
        <w:rPr>
          <w:rFonts w:ascii="Times New Roman" w:eastAsia="Times New Roman" w:hAnsi="Times New Roman" w:cs="Times New Roman"/>
          <w:sz w:val="24"/>
          <w:szCs w:val="24"/>
          <w:lang w:eastAsia="zh-CN"/>
        </w:rPr>
        <w:t>W przypadku stwierdzenia we wniosku o dofinansowanie na etapie oceny formalno-merytorycznej braków w zakresie warunków formalnych i/lub oczywistych omyłek wniosek jest cofany do etapu weryfikacji spełnienia warunków formalnych</w:t>
      </w:r>
      <w:r w:rsidR="000D077B" w:rsidRPr="00AC37F2">
        <w:rPr>
          <w:rFonts w:ascii="Times New Roman" w:eastAsia="Times New Roman" w:hAnsi="Times New Roman" w:cs="Times New Roman"/>
          <w:sz w:val="24"/>
          <w:szCs w:val="24"/>
          <w:lang w:eastAsia="zh-CN"/>
        </w:rPr>
        <w:t>.</w:t>
      </w:r>
    </w:p>
    <w:p w14:paraId="2C0B639E" w14:textId="77777777" w:rsidR="00AC37F2" w:rsidRPr="001F291D" w:rsidRDefault="00AC37F2"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03593C7C" w14:textId="3ADD5952" w:rsidR="000D077B" w:rsidRPr="001F291D" w:rsidRDefault="00A977F8"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1F291D">
        <w:rPr>
          <w:rFonts w:ascii="Times New Roman" w:eastAsia="Times New Roman" w:hAnsi="Times New Roman" w:cs="Times New Roman"/>
          <w:sz w:val="24"/>
          <w:szCs w:val="24"/>
          <w:lang w:eastAsia="zh-CN"/>
        </w:rPr>
        <w:t xml:space="preserve">W przypadku skierowania wniosku do poprawy w zakresie </w:t>
      </w:r>
      <w:r w:rsidR="00B85649" w:rsidRPr="001F291D">
        <w:rPr>
          <w:rFonts w:ascii="Times New Roman" w:eastAsia="Times New Roman" w:hAnsi="Times New Roman" w:cs="Times New Roman"/>
          <w:sz w:val="24"/>
          <w:szCs w:val="24"/>
          <w:lang w:eastAsia="zh-CN"/>
        </w:rPr>
        <w:t xml:space="preserve">któregokolwiek z </w:t>
      </w:r>
      <w:r w:rsidRPr="001F291D">
        <w:rPr>
          <w:rFonts w:ascii="Times New Roman" w:eastAsia="Times New Roman" w:hAnsi="Times New Roman" w:cs="Times New Roman"/>
          <w:sz w:val="24"/>
          <w:szCs w:val="24"/>
          <w:lang w:eastAsia="zh-CN"/>
        </w:rPr>
        <w:t>kryteri</w:t>
      </w:r>
      <w:r w:rsidR="00B85649" w:rsidRPr="001F291D">
        <w:rPr>
          <w:rFonts w:ascii="Times New Roman" w:eastAsia="Times New Roman" w:hAnsi="Times New Roman" w:cs="Times New Roman"/>
          <w:sz w:val="24"/>
          <w:szCs w:val="24"/>
          <w:lang w:eastAsia="zh-CN"/>
        </w:rPr>
        <w:t>ów</w:t>
      </w:r>
      <w:r w:rsidRPr="001F291D">
        <w:rPr>
          <w:rFonts w:ascii="Times New Roman" w:eastAsia="Times New Roman" w:hAnsi="Times New Roman" w:cs="Times New Roman"/>
          <w:sz w:val="24"/>
          <w:szCs w:val="24"/>
          <w:lang w:eastAsia="zh-CN"/>
        </w:rPr>
        <w:t xml:space="preserve"> </w:t>
      </w:r>
      <w:r w:rsidR="00B85649" w:rsidRPr="001F291D">
        <w:rPr>
          <w:rFonts w:ascii="Times New Roman" w:eastAsia="Times New Roman" w:hAnsi="Times New Roman" w:cs="Times New Roman"/>
          <w:sz w:val="24"/>
          <w:szCs w:val="24"/>
          <w:lang w:eastAsia="zh-CN"/>
        </w:rPr>
        <w:t xml:space="preserve">weryfikowanych </w:t>
      </w:r>
      <w:r w:rsidRPr="001F291D">
        <w:rPr>
          <w:rFonts w:ascii="Times New Roman" w:eastAsia="Times New Roman" w:hAnsi="Times New Roman" w:cs="Times New Roman"/>
          <w:sz w:val="24"/>
          <w:szCs w:val="24"/>
          <w:lang w:eastAsia="zh-CN"/>
        </w:rPr>
        <w:t xml:space="preserve">na etapie oceny </w:t>
      </w:r>
      <w:r w:rsidR="00B85649" w:rsidRPr="001F291D">
        <w:rPr>
          <w:rFonts w:ascii="Times New Roman" w:eastAsia="Times New Roman" w:hAnsi="Times New Roman" w:cs="Times New Roman"/>
          <w:sz w:val="24"/>
          <w:szCs w:val="24"/>
          <w:lang w:eastAsia="zh-CN"/>
        </w:rPr>
        <w:t xml:space="preserve">formalno-merytorycznej </w:t>
      </w:r>
      <w:r w:rsidRPr="001F291D">
        <w:rPr>
          <w:rFonts w:ascii="Times New Roman" w:eastAsia="Times New Roman" w:hAnsi="Times New Roman" w:cs="Times New Roman"/>
          <w:sz w:val="24"/>
          <w:szCs w:val="24"/>
          <w:lang w:eastAsia="zh-CN"/>
        </w:rPr>
        <w:t>sporządza</w:t>
      </w:r>
      <w:r w:rsidR="00E03C86" w:rsidRPr="001F291D">
        <w:rPr>
          <w:rFonts w:ascii="Times New Roman" w:eastAsia="Times New Roman" w:hAnsi="Times New Roman" w:cs="Times New Roman"/>
          <w:sz w:val="24"/>
          <w:szCs w:val="24"/>
          <w:lang w:eastAsia="zh-CN"/>
        </w:rPr>
        <w:t>ne jest</w:t>
      </w:r>
      <w:r w:rsidRPr="001F291D">
        <w:rPr>
          <w:rFonts w:ascii="Times New Roman" w:eastAsia="Times New Roman" w:hAnsi="Times New Roman" w:cs="Times New Roman"/>
          <w:sz w:val="24"/>
          <w:szCs w:val="24"/>
          <w:lang w:eastAsia="zh-CN"/>
        </w:rPr>
        <w:t xml:space="preserve"> pismo do wnioskodawcy wzywające do uzupełnienia wniosku w zakresie wskazanym w karcie oceny. </w:t>
      </w:r>
      <w:r w:rsidRPr="001F291D">
        <w:rPr>
          <w:rFonts w:ascii="Times New Roman" w:eastAsia="Times New Roman" w:hAnsi="Times New Roman" w:cs="Times New Roman"/>
          <w:b/>
          <w:sz w:val="24"/>
          <w:szCs w:val="24"/>
          <w:lang w:eastAsia="zh-CN"/>
        </w:rPr>
        <w:t>Dopuszcza się możliwość uzupełnieni</w:t>
      </w:r>
      <w:r w:rsidR="00E12BDB" w:rsidRPr="001F291D">
        <w:rPr>
          <w:rFonts w:ascii="Times New Roman" w:eastAsia="Times New Roman" w:hAnsi="Times New Roman" w:cs="Times New Roman"/>
          <w:b/>
          <w:sz w:val="24"/>
          <w:szCs w:val="24"/>
          <w:lang w:eastAsia="zh-CN"/>
        </w:rPr>
        <w:t>a</w:t>
      </w:r>
      <w:r w:rsidRPr="001F291D">
        <w:rPr>
          <w:rFonts w:ascii="Times New Roman" w:eastAsia="Times New Roman" w:hAnsi="Times New Roman" w:cs="Times New Roman"/>
          <w:b/>
          <w:sz w:val="24"/>
          <w:szCs w:val="24"/>
          <w:lang w:eastAsia="zh-CN"/>
        </w:rPr>
        <w:t xml:space="preserve"> wniosku w pełnym zakresie brzmienia </w:t>
      </w:r>
      <w:r w:rsidR="00AA6459" w:rsidRPr="001F291D">
        <w:rPr>
          <w:rFonts w:ascii="Times New Roman" w:eastAsia="Times New Roman" w:hAnsi="Times New Roman" w:cs="Times New Roman"/>
          <w:b/>
          <w:sz w:val="24"/>
          <w:szCs w:val="24"/>
          <w:lang w:eastAsia="zh-CN"/>
        </w:rPr>
        <w:t xml:space="preserve">każdego </w:t>
      </w:r>
      <w:r w:rsidRPr="001F291D">
        <w:rPr>
          <w:rFonts w:ascii="Times New Roman" w:eastAsia="Times New Roman" w:hAnsi="Times New Roman" w:cs="Times New Roman"/>
          <w:b/>
          <w:sz w:val="24"/>
          <w:szCs w:val="24"/>
          <w:lang w:eastAsia="zh-CN"/>
        </w:rPr>
        <w:t>kryterium.</w:t>
      </w:r>
    </w:p>
    <w:p w14:paraId="58B864B2" w14:textId="77777777" w:rsidR="00AC37F2" w:rsidRPr="001F291D" w:rsidRDefault="00AC37F2" w:rsidP="00AC37F2">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02003405" w14:textId="4C6A8AC8" w:rsidR="000D077B" w:rsidRPr="001F291D" w:rsidRDefault="00A977F8" w:rsidP="00867CBE">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1F291D">
        <w:rPr>
          <w:rFonts w:ascii="Times New Roman" w:eastAsia="Times New Roman" w:hAnsi="Times New Roman" w:cs="Times New Roman"/>
          <w:sz w:val="24"/>
          <w:szCs w:val="24"/>
          <w:lang w:eastAsia="zh-CN"/>
        </w:rPr>
        <w:t xml:space="preserve">Poprawy we wniosku lub uzupełnienia wniosku rzutujące na spełnianie </w:t>
      </w:r>
      <w:r w:rsidR="00B85649" w:rsidRPr="001F291D">
        <w:rPr>
          <w:rFonts w:ascii="Times New Roman" w:eastAsia="Times New Roman" w:hAnsi="Times New Roman" w:cs="Times New Roman"/>
          <w:sz w:val="24"/>
          <w:szCs w:val="24"/>
          <w:lang w:eastAsia="zh-CN"/>
        </w:rPr>
        <w:t xml:space="preserve">ogólnych </w:t>
      </w:r>
      <w:r w:rsidRPr="001F291D">
        <w:rPr>
          <w:rFonts w:ascii="Times New Roman" w:eastAsia="Times New Roman" w:hAnsi="Times New Roman" w:cs="Times New Roman"/>
          <w:sz w:val="24"/>
          <w:szCs w:val="24"/>
          <w:lang w:eastAsia="zh-CN"/>
        </w:rPr>
        <w:t xml:space="preserve">kryteriów </w:t>
      </w:r>
      <w:r w:rsidR="00B85649" w:rsidRPr="001F291D">
        <w:rPr>
          <w:rFonts w:ascii="Times New Roman" w:eastAsia="Times New Roman" w:hAnsi="Times New Roman" w:cs="Times New Roman"/>
          <w:sz w:val="24"/>
          <w:szCs w:val="24"/>
          <w:lang w:eastAsia="zh-CN"/>
        </w:rPr>
        <w:t xml:space="preserve">wyborów projektów </w:t>
      </w:r>
      <w:r w:rsidRPr="001F291D">
        <w:rPr>
          <w:rFonts w:ascii="Times New Roman" w:eastAsia="Times New Roman" w:hAnsi="Times New Roman" w:cs="Times New Roman"/>
          <w:sz w:val="24"/>
          <w:szCs w:val="24"/>
          <w:lang w:eastAsia="zh-CN"/>
        </w:rPr>
        <w:t>lub</w:t>
      </w:r>
      <w:r w:rsidR="00B85649" w:rsidRPr="001F291D">
        <w:rPr>
          <w:rFonts w:ascii="Times New Roman" w:eastAsia="Times New Roman" w:hAnsi="Times New Roman" w:cs="Times New Roman"/>
          <w:sz w:val="24"/>
          <w:szCs w:val="24"/>
          <w:lang w:eastAsia="zh-CN"/>
        </w:rPr>
        <w:t xml:space="preserve"> szczegółowych</w:t>
      </w:r>
      <w:r w:rsidRPr="001F291D">
        <w:rPr>
          <w:rFonts w:ascii="Times New Roman" w:eastAsia="Times New Roman" w:hAnsi="Times New Roman" w:cs="Times New Roman"/>
          <w:sz w:val="24"/>
          <w:szCs w:val="24"/>
          <w:lang w:eastAsia="zh-CN"/>
        </w:rPr>
        <w:t xml:space="preserve"> kryteriów </w:t>
      </w:r>
      <w:r w:rsidR="00B85649" w:rsidRPr="001F291D">
        <w:rPr>
          <w:rFonts w:ascii="Times New Roman" w:eastAsia="Times New Roman" w:hAnsi="Times New Roman" w:cs="Times New Roman"/>
          <w:sz w:val="24"/>
          <w:szCs w:val="24"/>
          <w:lang w:eastAsia="zh-CN"/>
        </w:rPr>
        <w:t>wyboru projektów</w:t>
      </w:r>
      <w:r w:rsidRPr="001F291D">
        <w:rPr>
          <w:rFonts w:ascii="Times New Roman" w:eastAsia="Times New Roman" w:hAnsi="Times New Roman" w:cs="Times New Roman"/>
          <w:sz w:val="24"/>
          <w:szCs w:val="24"/>
          <w:lang w:eastAsia="zh-CN"/>
        </w:rPr>
        <w:t xml:space="preserve"> mogą polegać jedynie na tym, że projekt będzie spełniał większą liczbę kryteriów lub będzie je spełniał w większym stopniu.</w:t>
      </w:r>
    </w:p>
    <w:p w14:paraId="2E5AE79C" w14:textId="77777777" w:rsidR="00867CBE" w:rsidRPr="005C1EFF" w:rsidRDefault="00867CBE" w:rsidP="00867CBE">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487EBA8A" w14:textId="53CA5AB3" w:rsidR="000D077B" w:rsidRPr="0062732F" w:rsidRDefault="00A977F8" w:rsidP="001F291D">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5C1EFF">
        <w:rPr>
          <w:rFonts w:ascii="Times New Roman" w:eastAsia="Times New Roman" w:hAnsi="Times New Roman" w:cs="Times New Roman"/>
          <w:sz w:val="24"/>
          <w:szCs w:val="24"/>
          <w:lang w:eastAsia="zh-CN"/>
        </w:rPr>
        <w:t xml:space="preserve">Nowa wersja wniosku o dofinansowanie podlega ponownej ocenie formalno-merytorycznej </w:t>
      </w:r>
      <w:r w:rsidR="005C1EFF" w:rsidRPr="005C1EFF">
        <w:rPr>
          <w:rFonts w:ascii="Times New Roman" w:eastAsia="Times New Roman" w:hAnsi="Times New Roman" w:cs="Times New Roman"/>
          <w:sz w:val="24"/>
          <w:szCs w:val="24"/>
          <w:lang w:eastAsia="zh-CN"/>
        </w:rPr>
        <w:br/>
      </w:r>
      <w:r w:rsidRPr="005C1EFF">
        <w:rPr>
          <w:rFonts w:ascii="Times New Roman" w:eastAsia="Times New Roman" w:hAnsi="Times New Roman" w:cs="Times New Roman"/>
          <w:sz w:val="24"/>
          <w:szCs w:val="24"/>
          <w:lang w:eastAsia="zh-CN"/>
        </w:rPr>
        <w:t xml:space="preserve">w terminie nie późniejszym niż 30 dni od dnia jej złożenia i dokonywana jest na zasadach analogicznych, jak przy pierwotnej wersji wniosku o dofinansowanie, przy </w:t>
      </w:r>
      <w:r w:rsidRPr="0062732F">
        <w:rPr>
          <w:rFonts w:ascii="Times New Roman" w:eastAsia="Times New Roman" w:hAnsi="Times New Roman" w:cs="Times New Roman"/>
          <w:sz w:val="24"/>
          <w:szCs w:val="24"/>
          <w:lang w:eastAsia="zh-CN"/>
        </w:rPr>
        <w:t xml:space="preserve">pomocy </w:t>
      </w:r>
      <w:r w:rsidR="00A26996" w:rsidRPr="0062732F">
        <w:rPr>
          <w:rFonts w:ascii="Times New Roman" w:eastAsia="Times New Roman" w:hAnsi="Times New Roman" w:cs="Times New Roman"/>
          <w:i/>
          <w:sz w:val="24"/>
          <w:szCs w:val="24"/>
          <w:lang w:eastAsia="zh-CN"/>
        </w:rPr>
        <w:t>Karty oceny formalno-merytorycznej wniosku o dofinansowanie projektu pozakonkursowego PUP</w:t>
      </w:r>
      <w:r w:rsidRPr="0062732F">
        <w:rPr>
          <w:rFonts w:ascii="Times New Roman" w:eastAsia="Times New Roman" w:hAnsi="Times New Roman" w:cs="Times New Roman"/>
          <w:sz w:val="24"/>
          <w:szCs w:val="24"/>
          <w:lang w:eastAsia="zh-CN"/>
        </w:rPr>
        <w:t>.</w:t>
      </w:r>
    </w:p>
    <w:p w14:paraId="0C0D23FA" w14:textId="77777777" w:rsidR="005C1EFF" w:rsidRPr="005C1EFF" w:rsidRDefault="005C1EFF" w:rsidP="005C1EFF">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1C891F58" w14:textId="75757BA1" w:rsidR="000D077B" w:rsidRDefault="00A977F8" w:rsidP="005C1EFF">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5C1EFF">
        <w:rPr>
          <w:rFonts w:ascii="Times New Roman" w:eastAsia="Times New Roman" w:hAnsi="Times New Roman" w:cs="Times New Roman"/>
          <w:sz w:val="24"/>
          <w:szCs w:val="24"/>
          <w:lang w:eastAsia="zh-CN"/>
        </w:rPr>
        <w:t xml:space="preserve">W terminie nie późniejszym niż 7 dni kalendarzowych od zakończenia oceny </w:t>
      </w:r>
      <w:r w:rsidR="00B85649" w:rsidRPr="005C1EFF">
        <w:rPr>
          <w:rFonts w:ascii="Times New Roman" w:eastAsia="Times New Roman" w:hAnsi="Times New Roman" w:cs="Times New Roman"/>
          <w:sz w:val="24"/>
          <w:szCs w:val="24"/>
          <w:lang w:eastAsia="zh-CN"/>
        </w:rPr>
        <w:t>formalno-</w:t>
      </w:r>
      <w:r w:rsidRPr="005C1EFF">
        <w:rPr>
          <w:rFonts w:ascii="Times New Roman" w:eastAsia="Times New Roman" w:hAnsi="Times New Roman" w:cs="Times New Roman"/>
          <w:sz w:val="24"/>
          <w:szCs w:val="24"/>
          <w:lang w:eastAsia="zh-CN"/>
        </w:rPr>
        <w:t xml:space="preserve">merytorycznej projektu, który został wybrany do dofinansowania, IP zamieszcza </w:t>
      </w:r>
      <w:r w:rsidR="00244B56" w:rsidRPr="005C1EFF">
        <w:rPr>
          <w:rFonts w:ascii="Times New Roman" w:eastAsia="Times New Roman" w:hAnsi="Times New Roman" w:cs="Times New Roman"/>
          <w:sz w:val="24"/>
          <w:szCs w:val="24"/>
          <w:lang w:eastAsia="zh-CN"/>
        </w:rPr>
        <w:t xml:space="preserve">informację o projekcie wybranym do dofinansowania </w:t>
      </w:r>
      <w:r w:rsidRPr="005C1EFF">
        <w:rPr>
          <w:rFonts w:ascii="Times New Roman" w:eastAsia="Times New Roman" w:hAnsi="Times New Roman" w:cs="Times New Roman"/>
          <w:sz w:val="24"/>
          <w:szCs w:val="24"/>
          <w:lang w:eastAsia="zh-CN"/>
        </w:rPr>
        <w:t>na swojej stronie internetowej</w:t>
      </w:r>
      <w:r w:rsidR="00244B56">
        <w:rPr>
          <w:rFonts w:ascii="Times New Roman" w:eastAsia="Times New Roman" w:hAnsi="Times New Roman" w:cs="Times New Roman"/>
          <w:sz w:val="24"/>
          <w:szCs w:val="24"/>
          <w:lang w:eastAsia="zh-CN"/>
        </w:rPr>
        <w:t>,</w:t>
      </w:r>
      <w:r w:rsidRPr="005C1EFF">
        <w:rPr>
          <w:rFonts w:ascii="Times New Roman" w:eastAsia="Times New Roman" w:hAnsi="Times New Roman" w:cs="Times New Roman"/>
          <w:sz w:val="24"/>
          <w:szCs w:val="24"/>
          <w:lang w:eastAsia="zh-CN"/>
        </w:rPr>
        <w:t xml:space="preserve"> na portalu</w:t>
      </w:r>
      <w:r w:rsidR="00244B56">
        <w:rPr>
          <w:rFonts w:ascii="Times New Roman" w:eastAsia="Times New Roman" w:hAnsi="Times New Roman" w:cs="Times New Roman"/>
          <w:sz w:val="24"/>
          <w:szCs w:val="24"/>
          <w:lang w:eastAsia="zh-CN"/>
        </w:rPr>
        <w:t xml:space="preserve"> oraz przekazuje do IZ celem zamieszczenia stronie internetowej IZ.</w:t>
      </w:r>
    </w:p>
    <w:p w14:paraId="6CC1258D" w14:textId="48CA7DF8" w:rsidR="00422434" w:rsidRPr="00422434" w:rsidRDefault="00422434" w:rsidP="005C1EFF">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56647ED1" w14:textId="77777777" w:rsidR="00422434" w:rsidRPr="00422434" w:rsidRDefault="00422434" w:rsidP="00422434">
      <w:pPr>
        <w:autoSpaceDE w:val="0"/>
        <w:autoSpaceDN w:val="0"/>
        <w:adjustRightInd w:val="0"/>
        <w:spacing w:after="0" w:line="240" w:lineRule="auto"/>
        <w:rPr>
          <w:rFonts w:ascii="Times New Roman" w:hAnsi="Times New Roman" w:cs="Times New Roman"/>
          <w:sz w:val="24"/>
          <w:szCs w:val="24"/>
        </w:rPr>
      </w:pPr>
      <w:r w:rsidRPr="00422434">
        <w:rPr>
          <w:rFonts w:ascii="Times New Roman" w:hAnsi="Times New Roman" w:cs="Times New Roman"/>
          <w:sz w:val="24"/>
          <w:szCs w:val="24"/>
        </w:rPr>
        <w:t>Informacja, o której mowa powyżej zawiera co najmniej:</w:t>
      </w:r>
    </w:p>
    <w:p w14:paraId="6861FE80" w14:textId="1C9A6F5B" w:rsidR="00422434" w:rsidRPr="00422434" w:rsidRDefault="00422434" w:rsidP="00422434">
      <w:pPr>
        <w:pStyle w:val="Akapitzlist"/>
        <w:numPr>
          <w:ilvl w:val="0"/>
          <w:numId w:val="28"/>
        </w:numPr>
        <w:autoSpaceDE w:val="0"/>
        <w:autoSpaceDN w:val="0"/>
        <w:adjustRightInd w:val="0"/>
        <w:spacing w:after="0" w:line="240" w:lineRule="auto"/>
        <w:ind w:left="284" w:hanging="284"/>
        <w:rPr>
          <w:rFonts w:ascii="Times New Roman" w:hAnsi="Times New Roman" w:cs="Times New Roman"/>
          <w:sz w:val="24"/>
          <w:szCs w:val="24"/>
        </w:rPr>
      </w:pPr>
      <w:r w:rsidRPr="00422434">
        <w:rPr>
          <w:rFonts w:ascii="Times New Roman" w:hAnsi="Times New Roman" w:cs="Times New Roman"/>
          <w:sz w:val="24"/>
          <w:szCs w:val="24"/>
        </w:rPr>
        <w:t>nazwę projektu wybranego do dofinansowania;</w:t>
      </w:r>
    </w:p>
    <w:p w14:paraId="126D67E5" w14:textId="2690DF9B" w:rsidR="00422434" w:rsidRPr="00422434" w:rsidRDefault="00422434" w:rsidP="00422434">
      <w:pPr>
        <w:pStyle w:val="Akapitzlist"/>
        <w:numPr>
          <w:ilvl w:val="0"/>
          <w:numId w:val="28"/>
        </w:numPr>
        <w:autoSpaceDE w:val="0"/>
        <w:autoSpaceDN w:val="0"/>
        <w:adjustRightInd w:val="0"/>
        <w:spacing w:after="0" w:line="240" w:lineRule="auto"/>
        <w:ind w:left="284" w:hanging="284"/>
        <w:rPr>
          <w:rFonts w:ascii="Times New Roman" w:hAnsi="Times New Roman" w:cs="Times New Roman"/>
          <w:sz w:val="24"/>
          <w:szCs w:val="24"/>
        </w:rPr>
      </w:pPr>
      <w:r w:rsidRPr="00422434">
        <w:rPr>
          <w:rFonts w:ascii="Times New Roman" w:hAnsi="Times New Roman" w:cs="Times New Roman"/>
          <w:sz w:val="24"/>
          <w:szCs w:val="24"/>
        </w:rPr>
        <w:lastRenderedPageBreak/>
        <w:t>nazwę wnioskodawcy;</w:t>
      </w:r>
    </w:p>
    <w:p w14:paraId="0A37652E" w14:textId="6F48A152" w:rsidR="00422434" w:rsidRPr="00422434" w:rsidRDefault="00422434" w:rsidP="00422434">
      <w:pPr>
        <w:pStyle w:val="Akapitzlist"/>
        <w:numPr>
          <w:ilvl w:val="0"/>
          <w:numId w:val="28"/>
        </w:numPr>
        <w:autoSpaceDE w:val="0"/>
        <w:autoSpaceDN w:val="0"/>
        <w:adjustRightInd w:val="0"/>
        <w:spacing w:after="0" w:line="240" w:lineRule="auto"/>
        <w:ind w:left="284" w:hanging="284"/>
        <w:rPr>
          <w:rFonts w:ascii="Times New Roman" w:hAnsi="Times New Roman" w:cs="Times New Roman"/>
          <w:sz w:val="24"/>
          <w:szCs w:val="24"/>
        </w:rPr>
      </w:pPr>
      <w:r w:rsidRPr="00422434">
        <w:rPr>
          <w:rFonts w:ascii="Times New Roman" w:hAnsi="Times New Roman" w:cs="Times New Roman"/>
          <w:sz w:val="24"/>
          <w:szCs w:val="24"/>
        </w:rPr>
        <w:t>kwotę przyznanego dofinansowania;</w:t>
      </w:r>
    </w:p>
    <w:p w14:paraId="0A3156E7" w14:textId="4E617AF5" w:rsidR="00422434" w:rsidRPr="00422434" w:rsidRDefault="00422434" w:rsidP="00422434">
      <w:pPr>
        <w:pStyle w:val="Akapitzlist"/>
        <w:numPr>
          <w:ilvl w:val="0"/>
          <w:numId w:val="28"/>
        </w:numPr>
        <w:autoSpaceDE w:val="0"/>
        <w:autoSpaceDN w:val="0"/>
        <w:adjustRightInd w:val="0"/>
        <w:spacing w:after="0" w:line="240" w:lineRule="auto"/>
        <w:ind w:left="284" w:hanging="284"/>
        <w:rPr>
          <w:rFonts w:ascii="Times New Roman" w:hAnsi="Times New Roman" w:cs="Times New Roman"/>
          <w:sz w:val="24"/>
          <w:szCs w:val="24"/>
        </w:rPr>
      </w:pPr>
      <w:r w:rsidRPr="00422434">
        <w:rPr>
          <w:rFonts w:ascii="Times New Roman" w:hAnsi="Times New Roman" w:cs="Times New Roman"/>
          <w:sz w:val="24"/>
          <w:szCs w:val="24"/>
        </w:rPr>
        <w:t>kwotę całkowitą projektu;</w:t>
      </w:r>
    </w:p>
    <w:p w14:paraId="21DF9072" w14:textId="5E34F522" w:rsidR="00422434" w:rsidRPr="00422434" w:rsidRDefault="00422434" w:rsidP="00422434">
      <w:pPr>
        <w:pStyle w:val="Akapitzlist"/>
        <w:numPr>
          <w:ilvl w:val="0"/>
          <w:numId w:val="28"/>
        </w:numPr>
        <w:autoSpaceDE w:val="0"/>
        <w:autoSpaceDN w:val="0"/>
        <w:adjustRightInd w:val="0"/>
        <w:spacing w:after="0" w:line="240" w:lineRule="auto"/>
        <w:ind w:left="284" w:hanging="284"/>
        <w:rPr>
          <w:rFonts w:ascii="Times New Roman" w:hAnsi="Times New Roman" w:cs="Times New Roman"/>
          <w:sz w:val="24"/>
          <w:szCs w:val="24"/>
        </w:rPr>
      </w:pPr>
      <w:r w:rsidRPr="00422434">
        <w:rPr>
          <w:rFonts w:ascii="Times New Roman" w:hAnsi="Times New Roman" w:cs="Times New Roman"/>
          <w:sz w:val="24"/>
          <w:szCs w:val="24"/>
        </w:rPr>
        <w:t>datę wybrania projektu do dofinansowania, tj. datę zakończenia oceny projektu;</w:t>
      </w:r>
    </w:p>
    <w:p w14:paraId="1B4F74BA" w14:textId="76A9C895" w:rsidR="00422434" w:rsidRPr="00422434" w:rsidRDefault="00422434" w:rsidP="00422434">
      <w:pPr>
        <w:pStyle w:val="Akapitzlist"/>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422434">
        <w:rPr>
          <w:rFonts w:ascii="Times New Roman" w:hAnsi="Times New Roman" w:cs="Times New Roman"/>
          <w:sz w:val="24"/>
          <w:szCs w:val="24"/>
        </w:rPr>
        <w:t>przewidywany czas realizacji projektu.</w:t>
      </w:r>
    </w:p>
    <w:p w14:paraId="07829E0A" w14:textId="77777777" w:rsidR="00626A3D" w:rsidRPr="005B2E39" w:rsidRDefault="00626A3D" w:rsidP="00626A3D">
      <w:pPr>
        <w:spacing w:after="0" w:line="240" w:lineRule="auto"/>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626A3D" w:rsidRPr="00626A3D" w14:paraId="408C9E04" w14:textId="77777777" w:rsidTr="00D83180">
        <w:trPr>
          <w:trHeight w:val="693"/>
        </w:trPr>
        <w:tc>
          <w:tcPr>
            <w:tcW w:w="9243" w:type="dxa"/>
            <w:shd w:val="pct25" w:color="auto" w:fill="auto"/>
            <w:vAlign w:val="center"/>
          </w:tcPr>
          <w:p w14:paraId="38F5961D" w14:textId="2BC572D7" w:rsidR="00626A3D" w:rsidRPr="00626A3D" w:rsidRDefault="00626A3D" w:rsidP="00E540C2">
            <w:pPr>
              <w:pStyle w:val="Nagwek1"/>
              <w:spacing w:before="0" w:line="240" w:lineRule="auto"/>
              <w:rPr>
                <w:rFonts w:eastAsia="Calibri"/>
              </w:rPr>
            </w:pPr>
            <w:bookmarkStart w:id="18" w:name="_Toc529434740"/>
            <w:r w:rsidRPr="00626A3D">
              <w:rPr>
                <w:rFonts w:eastAsia="Calibri"/>
              </w:rPr>
              <w:t>V.</w:t>
            </w:r>
            <w:r w:rsidRPr="00626A3D">
              <w:rPr>
                <w:rFonts w:eastAsia="Calibri"/>
              </w:rPr>
              <w:tab/>
            </w:r>
            <w:r w:rsidRPr="00626A3D">
              <w:t>ZAŁĄCZNIKI WYMAGANE NA ETAPIE PODPISYWANIA UMOWY</w:t>
            </w:r>
            <w:bookmarkEnd w:id="18"/>
          </w:p>
        </w:tc>
      </w:tr>
    </w:tbl>
    <w:p w14:paraId="6D96E43B" w14:textId="77777777" w:rsidR="00626A3D" w:rsidRPr="00951897" w:rsidRDefault="00626A3D" w:rsidP="00951897">
      <w:pPr>
        <w:spacing w:after="0" w:line="240" w:lineRule="auto"/>
        <w:rPr>
          <w:rFonts w:ascii="Times New Roman" w:eastAsia="Times New Roman" w:hAnsi="Times New Roman" w:cs="Times New Roman"/>
          <w:sz w:val="24"/>
          <w:szCs w:val="24"/>
          <w:lang w:eastAsia="zh-CN"/>
        </w:rPr>
      </w:pPr>
    </w:p>
    <w:p w14:paraId="36E3EAEE" w14:textId="713F93D2" w:rsidR="00995AB9" w:rsidRPr="00951897" w:rsidRDefault="00995AB9" w:rsidP="00951897">
      <w:pPr>
        <w:autoSpaceDE w:val="0"/>
        <w:autoSpaceDN w:val="0"/>
        <w:adjustRightInd w:val="0"/>
        <w:spacing w:after="0" w:line="240" w:lineRule="auto"/>
        <w:contextualSpacing/>
        <w:jc w:val="both"/>
        <w:rPr>
          <w:rFonts w:ascii="Times New Roman" w:eastAsia="Calibri" w:hAnsi="Times New Roman" w:cs="Times New Roman"/>
          <w:sz w:val="24"/>
          <w:szCs w:val="24"/>
        </w:rPr>
      </w:pPr>
      <w:r w:rsidRPr="00951897">
        <w:rPr>
          <w:rFonts w:ascii="Times New Roman" w:eastAsia="Calibri" w:hAnsi="Times New Roman" w:cs="Times New Roman"/>
          <w:sz w:val="24"/>
          <w:szCs w:val="24"/>
          <w:lang w:val="x-none"/>
        </w:rPr>
        <w:t>Na etapie podpisywania umowy o dofinansowanie projektu</w:t>
      </w:r>
      <w:r w:rsidR="00951897">
        <w:rPr>
          <w:rFonts w:ascii="Times New Roman" w:eastAsia="Calibri" w:hAnsi="Times New Roman" w:cs="Times New Roman"/>
          <w:sz w:val="24"/>
          <w:szCs w:val="24"/>
        </w:rPr>
        <w:t>,</w:t>
      </w:r>
      <w:r w:rsidRPr="00951897">
        <w:rPr>
          <w:rFonts w:ascii="Times New Roman" w:eastAsia="Calibri" w:hAnsi="Times New Roman" w:cs="Times New Roman"/>
          <w:sz w:val="24"/>
          <w:szCs w:val="24"/>
          <w:lang w:val="x-none"/>
        </w:rPr>
        <w:t xml:space="preserve"> </w:t>
      </w:r>
      <w:r w:rsidR="00626A3D" w:rsidRPr="00951897">
        <w:rPr>
          <w:rFonts w:ascii="Times New Roman" w:eastAsia="Calibri" w:hAnsi="Times New Roman" w:cs="Times New Roman"/>
          <w:sz w:val="24"/>
          <w:szCs w:val="24"/>
        </w:rPr>
        <w:t>WUP</w:t>
      </w:r>
      <w:r w:rsidRPr="00951897">
        <w:rPr>
          <w:rFonts w:ascii="Times New Roman" w:eastAsia="Calibri" w:hAnsi="Times New Roman" w:cs="Times New Roman"/>
          <w:sz w:val="24"/>
          <w:szCs w:val="24"/>
          <w:lang w:val="x-none"/>
        </w:rPr>
        <w:t xml:space="preserve"> będzie wymagać od podmiotu ubiegającego się o dofinansowanie</w:t>
      </w:r>
      <w:r w:rsidR="00951897">
        <w:rPr>
          <w:rFonts w:ascii="Times New Roman" w:eastAsia="Calibri" w:hAnsi="Times New Roman" w:cs="Times New Roman"/>
          <w:sz w:val="24"/>
          <w:szCs w:val="24"/>
        </w:rPr>
        <w:t>,</w:t>
      </w:r>
      <w:r w:rsidRPr="00951897">
        <w:rPr>
          <w:rFonts w:ascii="Times New Roman" w:eastAsia="Calibri" w:hAnsi="Times New Roman" w:cs="Times New Roman"/>
          <w:sz w:val="24"/>
          <w:szCs w:val="24"/>
          <w:lang w:val="x-none"/>
        </w:rPr>
        <w:t xml:space="preserve"> złożenia</w:t>
      </w:r>
      <w:r w:rsidR="00E54BCA" w:rsidRPr="00951897">
        <w:rPr>
          <w:rFonts w:ascii="Times New Roman" w:eastAsia="Calibri" w:hAnsi="Times New Roman" w:cs="Times New Roman"/>
          <w:sz w:val="24"/>
          <w:szCs w:val="24"/>
        </w:rPr>
        <w:t xml:space="preserve"> dokumentów</w:t>
      </w:r>
      <w:r w:rsidR="00951897" w:rsidRPr="00951897">
        <w:rPr>
          <w:rFonts w:ascii="Times New Roman" w:eastAsia="Calibri" w:hAnsi="Times New Roman" w:cs="Times New Roman"/>
          <w:sz w:val="24"/>
          <w:szCs w:val="24"/>
        </w:rPr>
        <w:t xml:space="preserve"> niezbędnych do</w:t>
      </w:r>
      <w:r w:rsidR="00951897" w:rsidRPr="00951897">
        <w:rPr>
          <w:rFonts w:ascii="Times New Roman" w:eastAsia="Calibri" w:hAnsi="Times New Roman" w:cs="Times New Roman"/>
          <w:sz w:val="24"/>
          <w:szCs w:val="24"/>
          <w:lang w:val="x-none"/>
        </w:rPr>
        <w:t xml:space="preserve"> podpisania umowy</w:t>
      </w:r>
      <w:r w:rsidR="00951897" w:rsidRPr="00951897">
        <w:rPr>
          <w:rFonts w:ascii="Times New Roman" w:eastAsia="Calibri" w:hAnsi="Times New Roman" w:cs="Times New Roman"/>
          <w:sz w:val="24"/>
          <w:szCs w:val="24"/>
        </w:rPr>
        <w:t xml:space="preserve"> o dofinasowanie projektu</w:t>
      </w:r>
      <w:r w:rsidRPr="00951897">
        <w:rPr>
          <w:rFonts w:ascii="Times New Roman" w:eastAsia="Calibri" w:hAnsi="Times New Roman" w:cs="Times New Roman"/>
          <w:sz w:val="24"/>
          <w:szCs w:val="24"/>
          <w:lang w:val="x-none"/>
        </w:rPr>
        <w:t xml:space="preserve"> w terminie </w:t>
      </w:r>
      <w:r w:rsidR="00626A3D" w:rsidRPr="00951897">
        <w:rPr>
          <w:rFonts w:ascii="Times New Roman" w:eastAsia="Calibri" w:hAnsi="Times New Roman" w:cs="Times New Roman"/>
          <w:sz w:val="24"/>
          <w:szCs w:val="24"/>
        </w:rPr>
        <w:t xml:space="preserve">5 dni roboczych od dnia otrzymania pisma wzywającego </w:t>
      </w:r>
      <w:r w:rsidRPr="00951897">
        <w:rPr>
          <w:rFonts w:ascii="Times New Roman" w:eastAsia="Calibri" w:hAnsi="Times New Roman" w:cs="Times New Roman"/>
          <w:sz w:val="24"/>
          <w:szCs w:val="24"/>
        </w:rPr>
        <w:t xml:space="preserve">do złożenia </w:t>
      </w:r>
      <w:r w:rsidR="00E54BCA" w:rsidRPr="00951897">
        <w:rPr>
          <w:rFonts w:ascii="Times New Roman" w:eastAsia="Calibri" w:hAnsi="Times New Roman" w:cs="Times New Roman"/>
          <w:sz w:val="24"/>
          <w:szCs w:val="24"/>
        </w:rPr>
        <w:t>dokumentów</w:t>
      </w:r>
      <w:r w:rsidRPr="00951897">
        <w:rPr>
          <w:rFonts w:ascii="Times New Roman" w:eastAsia="Calibri" w:hAnsi="Times New Roman" w:cs="Times New Roman"/>
          <w:sz w:val="24"/>
          <w:szCs w:val="24"/>
        </w:rPr>
        <w:t xml:space="preserve"> niezbędnych do</w:t>
      </w:r>
      <w:r w:rsidRPr="00951897">
        <w:rPr>
          <w:rFonts w:ascii="Times New Roman" w:eastAsia="Calibri" w:hAnsi="Times New Roman" w:cs="Times New Roman"/>
          <w:sz w:val="24"/>
          <w:szCs w:val="24"/>
          <w:lang w:val="x-none"/>
        </w:rPr>
        <w:t xml:space="preserve"> podpisania umowy</w:t>
      </w:r>
      <w:r w:rsidR="00E54BCA" w:rsidRPr="00951897">
        <w:rPr>
          <w:rFonts w:ascii="Times New Roman" w:eastAsia="Calibri" w:hAnsi="Times New Roman" w:cs="Times New Roman"/>
          <w:sz w:val="24"/>
          <w:szCs w:val="24"/>
        </w:rPr>
        <w:t>.</w:t>
      </w:r>
    </w:p>
    <w:p w14:paraId="3E1BE75B" w14:textId="77777777" w:rsidR="00951897" w:rsidRPr="00951897" w:rsidRDefault="00951897" w:rsidP="00951897">
      <w:pPr>
        <w:tabs>
          <w:tab w:val="center" w:pos="4536"/>
          <w:tab w:val="right" w:pos="9072"/>
        </w:tabs>
        <w:spacing w:after="0" w:line="240" w:lineRule="auto"/>
        <w:ind w:right="23"/>
        <w:jc w:val="both"/>
        <w:rPr>
          <w:rFonts w:ascii="Times New Roman" w:eastAsia="Times New Roman" w:hAnsi="Times New Roman" w:cs="Times New Roman"/>
          <w:sz w:val="24"/>
          <w:szCs w:val="24"/>
          <w:lang w:eastAsia="zh-CN"/>
        </w:rPr>
      </w:pPr>
    </w:p>
    <w:p w14:paraId="4E021A8E" w14:textId="0511F799" w:rsidR="00E54BCA" w:rsidRPr="00951897" w:rsidRDefault="00951897" w:rsidP="00951897">
      <w:pPr>
        <w:tabs>
          <w:tab w:val="center" w:pos="4536"/>
          <w:tab w:val="right" w:pos="9072"/>
        </w:tabs>
        <w:spacing w:after="0" w:line="240" w:lineRule="auto"/>
        <w:ind w:right="23"/>
        <w:jc w:val="both"/>
        <w:rPr>
          <w:rFonts w:ascii="Times New Roman" w:eastAsia="Times New Roman" w:hAnsi="Times New Roman" w:cs="Times New Roman"/>
          <w:sz w:val="24"/>
          <w:szCs w:val="24"/>
          <w:lang w:eastAsia="zh-CN"/>
        </w:rPr>
      </w:pPr>
      <w:r w:rsidRPr="00951897">
        <w:rPr>
          <w:rFonts w:ascii="Times New Roman" w:eastAsia="Times New Roman" w:hAnsi="Times New Roman" w:cs="Times New Roman"/>
          <w:sz w:val="24"/>
          <w:szCs w:val="24"/>
          <w:lang w:eastAsia="zh-CN"/>
        </w:rPr>
        <w:t>Wymagane</w:t>
      </w:r>
      <w:r w:rsidR="00E54BCA" w:rsidRPr="00951897">
        <w:rPr>
          <w:rFonts w:ascii="Times New Roman" w:eastAsia="Times New Roman" w:hAnsi="Times New Roman" w:cs="Times New Roman"/>
          <w:sz w:val="24"/>
          <w:szCs w:val="24"/>
          <w:lang w:eastAsia="zh-CN"/>
        </w:rPr>
        <w:t xml:space="preserve"> dokumenty</w:t>
      </w:r>
      <w:r w:rsidRPr="00951897">
        <w:rPr>
          <w:rFonts w:ascii="Times New Roman" w:eastAsia="Times New Roman" w:hAnsi="Times New Roman" w:cs="Times New Roman"/>
          <w:sz w:val="24"/>
          <w:szCs w:val="24"/>
          <w:lang w:eastAsia="zh-CN"/>
        </w:rPr>
        <w:t xml:space="preserve"> obejmują w szczególności</w:t>
      </w:r>
      <w:r>
        <w:rPr>
          <w:rStyle w:val="Odwoanieprzypisudolnego"/>
          <w:rFonts w:ascii="Times New Roman" w:eastAsia="Times New Roman" w:hAnsi="Times New Roman" w:cs="Times New Roman"/>
          <w:sz w:val="24"/>
          <w:szCs w:val="24"/>
          <w:lang w:eastAsia="zh-CN"/>
        </w:rPr>
        <w:footnoteReference w:id="6"/>
      </w:r>
      <w:r w:rsidR="00E54BCA" w:rsidRPr="00951897">
        <w:rPr>
          <w:rFonts w:ascii="Times New Roman" w:eastAsia="Times New Roman" w:hAnsi="Times New Roman" w:cs="Times New Roman"/>
          <w:sz w:val="24"/>
          <w:szCs w:val="24"/>
          <w:lang w:eastAsia="zh-CN"/>
        </w:rPr>
        <w:t>:</w:t>
      </w:r>
    </w:p>
    <w:p w14:paraId="2EEF9C92" w14:textId="1FC12D6D" w:rsidR="00995AB9" w:rsidRPr="00951897" w:rsidRDefault="00995AB9" w:rsidP="007F0EA8">
      <w:pPr>
        <w:pStyle w:val="Akapitzlist"/>
        <w:numPr>
          <w:ilvl w:val="0"/>
          <w:numId w:val="23"/>
        </w:numPr>
        <w:tabs>
          <w:tab w:val="center" w:pos="4536"/>
          <w:tab w:val="right" w:pos="9072"/>
        </w:tabs>
        <w:spacing w:after="0" w:line="240" w:lineRule="auto"/>
        <w:ind w:left="284" w:right="23" w:hanging="284"/>
        <w:jc w:val="both"/>
        <w:rPr>
          <w:rFonts w:ascii="Times New Roman" w:eastAsia="Times New Roman" w:hAnsi="Times New Roman" w:cs="Times New Roman"/>
          <w:spacing w:val="-4"/>
          <w:sz w:val="24"/>
          <w:szCs w:val="24"/>
        </w:rPr>
      </w:pPr>
      <w:r w:rsidRPr="00951897">
        <w:rPr>
          <w:rFonts w:ascii="Times New Roman" w:eastAsia="Times New Roman" w:hAnsi="Times New Roman" w:cs="Times New Roman"/>
          <w:spacing w:val="-4"/>
          <w:sz w:val="24"/>
          <w:szCs w:val="24"/>
        </w:rPr>
        <w:t>informacj</w:t>
      </w:r>
      <w:r w:rsidR="00501C6F">
        <w:rPr>
          <w:rFonts w:ascii="Times New Roman" w:eastAsia="Times New Roman" w:hAnsi="Times New Roman" w:cs="Times New Roman"/>
          <w:spacing w:val="-4"/>
          <w:sz w:val="24"/>
          <w:szCs w:val="24"/>
        </w:rPr>
        <w:t>ę</w:t>
      </w:r>
      <w:r w:rsidRPr="00951897">
        <w:rPr>
          <w:rFonts w:ascii="Times New Roman" w:eastAsia="Times New Roman" w:hAnsi="Times New Roman" w:cs="Times New Roman"/>
          <w:spacing w:val="-4"/>
          <w:sz w:val="24"/>
          <w:szCs w:val="24"/>
        </w:rPr>
        <w:t xml:space="preserve"> dotycząc</w:t>
      </w:r>
      <w:r w:rsidR="00E54BCA" w:rsidRPr="00951897">
        <w:rPr>
          <w:rFonts w:ascii="Times New Roman" w:eastAsia="Times New Roman" w:hAnsi="Times New Roman" w:cs="Times New Roman"/>
          <w:spacing w:val="-4"/>
          <w:sz w:val="24"/>
          <w:szCs w:val="24"/>
        </w:rPr>
        <w:t>a</w:t>
      </w:r>
      <w:r w:rsidRPr="00951897">
        <w:rPr>
          <w:rFonts w:ascii="Times New Roman" w:eastAsia="Times New Roman" w:hAnsi="Times New Roman" w:cs="Times New Roman"/>
          <w:spacing w:val="-4"/>
          <w:sz w:val="24"/>
          <w:szCs w:val="24"/>
        </w:rPr>
        <w:t xml:space="preserve"> rachunków bankowych PUP, tj. podstawowego do obsługi środków Funduszu Pracy i rachunku pomocniczego – jeżeli został wyodrębniony na potrzeby realizacji projektu (należy podać nazwę właściciela rachunku, nazwę i adres banku oraz numer rachunku bankowego);</w:t>
      </w:r>
    </w:p>
    <w:p w14:paraId="3956489C" w14:textId="68C3BBDD" w:rsidR="00995AB9" w:rsidRPr="0041222A" w:rsidRDefault="00951897" w:rsidP="007F0EA8">
      <w:pPr>
        <w:numPr>
          <w:ilvl w:val="0"/>
          <w:numId w:val="23"/>
        </w:numPr>
        <w:tabs>
          <w:tab w:val="center" w:pos="4536"/>
          <w:tab w:val="right" w:pos="9072"/>
        </w:tabs>
        <w:spacing w:after="0" w:line="240" w:lineRule="auto"/>
        <w:ind w:left="284" w:right="23" w:hanging="284"/>
        <w:jc w:val="both"/>
        <w:rPr>
          <w:rFonts w:ascii="Times New Roman" w:eastAsia="Times New Roman" w:hAnsi="Times New Roman" w:cs="Times New Roman"/>
          <w:spacing w:val="-4"/>
          <w:sz w:val="24"/>
          <w:szCs w:val="24"/>
        </w:rPr>
      </w:pPr>
      <w:r>
        <w:rPr>
          <w:rFonts w:ascii="Times New Roman" w:hAnsi="Times New Roman" w:cs="Times New Roman"/>
          <w:sz w:val="24"/>
          <w:szCs w:val="24"/>
        </w:rPr>
        <w:t>i</w:t>
      </w:r>
      <w:r w:rsidRPr="00951897">
        <w:rPr>
          <w:rFonts w:ascii="Times New Roman" w:hAnsi="Times New Roman" w:cs="Times New Roman"/>
          <w:sz w:val="24"/>
          <w:szCs w:val="24"/>
        </w:rPr>
        <w:t>nformacj</w:t>
      </w:r>
      <w:r w:rsidR="00501C6F">
        <w:rPr>
          <w:rFonts w:ascii="Times New Roman" w:hAnsi="Times New Roman" w:cs="Times New Roman"/>
          <w:sz w:val="24"/>
          <w:szCs w:val="24"/>
        </w:rPr>
        <w:t>ę</w:t>
      </w:r>
      <w:r w:rsidRPr="00951897">
        <w:rPr>
          <w:rFonts w:ascii="Times New Roman" w:hAnsi="Times New Roman" w:cs="Times New Roman"/>
          <w:sz w:val="24"/>
          <w:szCs w:val="24"/>
        </w:rPr>
        <w:t xml:space="preserve"> o osobach uprawnionych do reprezentowania beneficjenta w zakresie obsługi systemu teleinformatycznego SL2014 i/lub Wniosek o nadanie/ zmianę/ wycofanie dostępu dla osoby uprawnionej</w:t>
      </w:r>
      <w:r w:rsidRPr="00951897">
        <w:rPr>
          <w:rStyle w:val="Odwoanieprzypisudolnego"/>
          <w:rFonts w:ascii="Times New Roman" w:hAnsi="Times New Roman" w:cs="Times New Roman"/>
          <w:sz w:val="24"/>
          <w:szCs w:val="24"/>
        </w:rPr>
        <w:footnoteReference w:id="7"/>
      </w:r>
      <w:r w:rsidRPr="00951897">
        <w:rPr>
          <w:rFonts w:ascii="Times New Roman" w:hAnsi="Times New Roman" w:cs="Times New Roman"/>
          <w:sz w:val="24"/>
          <w:szCs w:val="24"/>
        </w:rPr>
        <w:t xml:space="preserve"> w imieniu beneficjenta do wykonywania czynności związanych </w:t>
      </w:r>
      <w:r w:rsidR="00501C6F">
        <w:rPr>
          <w:rFonts w:ascii="Times New Roman" w:hAnsi="Times New Roman" w:cs="Times New Roman"/>
          <w:sz w:val="24"/>
          <w:szCs w:val="24"/>
        </w:rPr>
        <w:br/>
      </w:r>
      <w:r w:rsidRPr="00951897">
        <w:rPr>
          <w:rFonts w:ascii="Times New Roman" w:hAnsi="Times New Roman" w:cs="Times New Roman"/>
          <w:sz w:val="24"/>
          <w:szCs w:val="24"/>
        </w:rPr>
        <w:t xml:space="preserve">z </w:t>
      </w:r>
      <w:r w:rsidRPr="0041222A">
        <w:rPr>
          <w:rFonts w:ascii="Times New Roman" w:hAnsi="Times New Roman" w:cs="Times New Roman"/>
          <w:sz w:val="24"/>
          <w:szCs w:val="24"/>
        </w:rPr>
        <w:t>realizacją projektu;</w:t>
      </w:r>
    </w:p>
    <w:p w14:paraId="3E2C4BA9" w14:textId="1787CED3" w:rsidR="00995AB9" w:rsidRPr="0041222A" w:rsidRDefault="00995AB9" w:rsidP="007F0EA8">
      <w:pPr>
        <w:numPr>
          <w:ilvl w:val="0"/>
          <w:numId w:val="23"/>
        </w:numPr>
        <w:tabs>
          <w:tab w:val="center" w:pos="4536"/>
          <w:tab w:val="right" w:pos="9072"/>
        </w:tabs>
        <w:spacing w:after="0" w:line="240" w:lineRule="auto"/>
        <w:ind w:left="284" w:right="23" w:hanging="284"/>
        <w:jc w:val="both"/>
        <w:rPr>
          <w:rFonts w:ascii="Times New Roman" w:eastAsia="Times New Roman" w:hAnsi="Times New Roman" w:cs="Times New Roman"/>
          <w:spacing w:val="-4"/>
          <w:sz w:val="24"/>
          <w:szCs w:val="24"/>
        </w:rPr>
      </w:pPr>
      <w:r w:rsidRPr="0041222A">
        <w:rPr>
          <w:rFonts w:ascii="Times New Roman" w:eastAsia="Times New Roman" w:hAnsi="Times New Roman" w:cs="Times New Roman"/>
          <w:sz w:val="24"/>
          <w:szCs w:val="24"/>
        </w:rPr>
        <w:t>oświadczeni</w:t>
      </w:r>
      <w:r w:rsidR="00501C6F" w:rsidRPr="0041222A">
        <w:rPr>
          <w:rFonts w:ascii="Times New Roman" w:eastAsia="Times New Roman" w:hAnsi="Times New Roman" w:cs="Times New Roman"/>
          <w:sz w:val="24"/>
          <w:szCs w:val="24"/>
        </w:rPr>
        <w:t>e</w:t>
      </w:r>
      <w:r w:rsidRPr="0041222A">
        <w:rPr>
          <w:rFonts w:ascii="Times New Roman" w:eastAsia="Times New Roman" w:hAnsi="Times New Roman" w:cs="Times New Roman"/>
          <w:sz w:val="24"/>
          <w:szCs w:val="24"/>
        </w:rPr>
        <w:t xml:space="preserve"> </w:t>
      </w:r>
      <w:r w:rsidRPr="0041222A">
        <w:rPr>
          <w:rFonts w:ascii="Times New Roman" w:eastAsia="Times New Roman" w:hAnsi="Times New Roman" w:cs="Times New Roman"/>
          <w:spacing w:val="-4"/>
          <w:sz w:val="24"/>
          <w:szCs w:val="24"/>
        </w:rPr>
        <w:t xml:space="preserve">o niewprowadzeniu w składanym wniosku o dofinansowanie jakichkolwiek innych zmian </w:t>
      </w:r>
      <w:r w:rsidRPr="0041222A">
        <w:rPr>
          <w:rFonts w:ascii="Times New Roman" w:eastAsia="Times New Roman" w:hAnsi="Times New Roman" w:cs="Times New Roman"/>
          <w:sz w:val="24"/>
          <w:szCs w:val="24"/>
        </w:rPr>
        <w:t xml:space="preserve">w projekcie, poza uzupełnieniem numeru rachunku bankowego i/lub danych osób uprawnionych do SL2014 – jeśli dotyczy. </w:t>
      </w:r>
      <w:r w:rsidRPr="0041222A">
        <w:rPr>
          <w:rFonts w:ascii="Times New Roman" w:eastAsia="Times New Roman" w:hAnsi="Times New Roman" w:cs="Times New Roman"/>
          <w:spacing w:val="-4"/>
          <w:sz w:val="24"/>
          <w:szCs w:val="24"/>
        </w:rPr>
        <w:t>W składanym wniosku o</w:t>
      </w:r>
      <w:r w:rsidR="00F02D42" w:rsidRPr="0041222A">
        <w:rPr>
          <w:rFonts w:ascii="Times New Roman" w:eastAsia="Times New Roman" w:hAnsi="Times New Roman" w:cs="Times New Roman"/>
          <w:spacing w:val="-4"/>
          <w:sz w:val="24"/>
          <w:szCs w:val="24"/>
        </w:rPr>
        <w:t> </w:t>
      </w:r>
      <w:r w:rsidRPr="0041222A">
        <w:rPr>
          <w:rFonts w:ascii="Times New Roman" w:eastAsia="Times New Roman" w:hAnsi="Times New Roman" w:cs="Times New Roman"/>
          <w:spacing w:val="-4"/>
          <w:sz w:val="24"/>
          <w:szCs w:val="24"/>
        </w:rPr>
        <w:t>dofinansowanie nie jest możliwe wprowadzenie jakichkolwiek innych zmian, poza uzupełnieniem informacji dotyczących numeru rachunku bankowego i/lub danych osób uprawnionych do SL2014.</w:t>
      </w:r>
    </w:p>
    <w:p w14:paraId="76891C75" w14:textId="77777777" w:rsidR="0041222A" w:rsidRPr="00FC0936" w:rsidRDefault="0041222A" w:rsidP="00951897">
      <w:pPr>
        <w:tabs>
          <w:tab w:val="center" w:pos="4536"/>
          <w:tab w:val="right" w:pos="9072"/>
        </w:tabs>
        <w:spacing w:after="0" w:line="240" w:lineRule="auto"/>
        <w:ind w:right="23"/>
        <w:jc w:val="both"/>
        <w:rPr>
          <w:rFonts w:ascii="Times New Roman" w:eastAsia="Times New Roman" w:hAnsi="Times New Roman" w:cs="Times New Roman"/>
          <w:sz w:val="24"/>
          <w:szCs w:val="24"/>
        </w:rPr>
      </w:pPr>
    </w:p>
    <w:p w14:paraId="445F54B5" w14:textId="0515BA8E" w:rsidR="00995AB9" w:rsidRPr="00FC0936" w:rsidRDefault="00995AB9" w:rsidP="00951897">
      <w:pPr>
        <w:tabs>
          <w:tab w:val="center" w:pos="4536"/>
          <w:tab w:val="right" w:pos="9072"/>
        </w:tabs>
        <w:spacing w:after="0" w:line="240" w:lineRule="auto"/>
        <w:ind w:right="23"/>
        <w:jc w:val="both"/>
        <w:rPr>
          <w:rFonts w:ascii="Times New Roman" w:eastAsia="Times New Roman" w:hAnsi="Times New Roman" w:cs="Times New Roman"/>
          <w:sz w:val="24"/>
          <w:szCs w:val="24"/>
        </w:rPr>
      </w:pPr>
      <w:r w:rsidRPr="00FC0936">
        <w:rPr>
          <w:rFonts w:ascii="Times New Roman" w:eastAsia="Times New Roman" w:hAnsi="Times New Roman" w:cs="Times New Roman"/>
          <w:sz w:val="24"/>
          <w:szCs w:val="24"/>
        </w:rPr>
        <w:t>oraz dokument</w:t>
      </w:r>
      <w:r w:rsidR="00E54BCA" w:rsidRPr="00FC0936">
        <w:rPr>
          <w:rFonts w:ascii="Times New Roman" w:eastAsia="Times New Roman" w:hAnsi="Times New Roman" w:cs="Times New Roman"/>
          <w:sz w:val="24"/>
          <w:szCs w:val="24"/>
        </w:rPr>
        <w:t>y</w:t>
      </w:r>
      <w:r w:rsidRPr="00FC0936">
        <w:rPr>
          <w:rFonts w:ascii="Times New Roman" w:eastAsia="Times New Roman" w:hAnsi="Times New Roman" w:cs="Times New Roman"/>
          <w:sz w:val="24"/>
          <w:szCs w:val="24"/>
        </w:rPr>
        <w:t xml:space="preserve"> stanowiąc</w:t>
      </w:r>
      <w:r w:rsidR="00E54BCA" w:rsidRPr="00FC0936">
        <w:rPr>
          <w:rFonts w:ascii="Times New Roman" w:eastAsia="Times New Roman" w:hAnsi="Times New Roman" w:cs="Times New Roman"/>
          <w:sz w:val="24"/>
          <w:szCs w:val="24"/>
        </w:rPr>
        <w:t>e</w:t>
      </w:r>
      <w:r w:rsidRPr="00FC0936">
        <w:rPr>
          <w:rFonts w:ascii="Times New Roman" w:eastAsia="Times New Roman" w:hAnsi="Times New Roman" w:cs="Times New Roman"/>
          <w:sz w:val="24"/>
          <w:szCs w:val="24"/>
        </w:rPr>
        <w:t xml:space="preserve"> załączniki do umowy:</w:t>
      </w:r>
    </w:p>
    <w:p w14:paraId="18417414" w14:textId="51565E27" w:rsidR="00995AB9" w:rsidRPr="00FC0936" w:rsidRDefault="00995AB9" w:rsidP="007F0EA8">
      <w:pPr>
        <w:numPr>
          <w:ilvl w:val="0"/>
          <w:numId w:val="24"/>
        </w:numPr>
        <w:tabs>
          <w:tab w:val="left" w:pos="284"/>
        </w:tabs>
        <w:spacing w:after="0" w:line="240" w:lineRule="auto"/>
        <w:ind w:left="284" w:hanging="284"/>
        <w:jc w:val="both"/>
        <w:rPr>
          <w:rFonts w:ascii="Times New Roman" w:eastAsia="Times New Roman" w:hAnsi="Times New Roman" w:cs="Times New Roman"/>
          <w:sz w:val="24"/>
          <w:szCs w:val="24"/>
        </w:rPr>
      </w:pPr>
      <w:r w:rsidRPr="00FC0936">
        <w:rPr>
          <w:rFonts w:ascii="Times New Roman" w:eastAsia="Times New Roman" w:hAnsi="Times New Roman" w:cs="Times New Roman"/>
          <w:sz w:val="24"/>
          <w:szCs w:val="24"/>
        </w:rPr>
        <w:t>oświadczeni</w:t>
      </w:r>
      <w:r w:rsidR="00FC0936" w:rsidRPr="00FC0936">
        <w:rPr>
          <w:rFonts w:ascii="Times New Roman" w:eastAsia="Times New Roman" w:hAnsi="Times New Roman" w:cs="Times New Roman"/>
          <w:sz w:val="24"/>
          <w:szCs w:val="24"/>
        </w:rPr>
        <w:t>e</w:t>
      </w:r>
      <w:r w:rsidRPr="00FC0936">
        <w:rPr>
          <w:rFonts w:ascii="Times New Roman" w:eastAsia="Times New Roman" w:hAnsi="Times New Roman" w:cs="Times New Roman"/>
          <w:sz w:val="24"/>
          <w:szCs w:val="24"/>
        </w:rPr>
        <w:t xml:space="preserve"> o kwalifikowalności podatku od towarów i usług – (2 egzemplarze);</w:t>
      </w:r>
    </w:p>
    <w:p w14:paraId="220EF251" w14:textId="4EF2BEB5" w:rsidR="00995AB9" w:rsidRPr="00FC0936" w:rsidRDefault="00995AB9" w:rsidP="007F0EA8">
      <w:pPr>
        <w:numPr>
          <w:ilvl w:val="0"/>
          <w:numId w:val="24"/>
        </w:numPr>
        <w:spacing w:after="0" w:line="240" w:lineRule="auto"/>
        <w:ind w:left="284" w:hanging="284"/>
        <w:jc w:val="both"/>
        <w:rPr>
          <w:rFonts w:ascii="Times New Roman" w:eastAsia="Times New Roman" w:hAnsi="Times New Roman" w:cs="Times New Roman"/>
          <w:spacing w:val="-4"/>
          <w:sz w:val="24"/>
          <w:szCs w:val="24"/>
        </w:rPr>
      </w:pPr>
      <w:r w:rsidRPr="00FC0936">
        <w:rPr>
          <w:rFonts w:ascii="Times New Roman" w:eastAsia="Times New Roman" w:hAnsi="Times New Roman" w:cs="Times New Roman"/>
          <w:sz w:val="24"/>
          <w:szCs w:val="24"/>
        </w:rPr>
        <w:t xml:space="preserve">harmonogram płatności (2 egzemplarze); </w:t>
      </w:r>
    </w:p>
    <w:p w14:paraId="271F7DE5" w14:textId="77777777" w:rsidR="00FC0936" w:rsidRPr="00FC0936" w:rsidRDefault="00995AB9" w:rsidP="007F0EA8">
      <w:pPr>
        <w:numPr>
          <w:ilvl w:val="0"/>
          <w:numId w:val="24"/>
        </w:numPr>
        <w:spacing w:after="0" w:line="240" w:lineRule="auto"/>
        <w:ind w:left="284" w:hanging="284"/>
        <w:jc w:val="both"/>
        <w:rPr>
          <w:rFonts w:ascii="Times New Roman" w:eastAsia="Calibri" w:hAnsi="Times New Roman" w:cs="Times New Roman"/>
          <w:b/>
          <w:sz w:val="24"/>
          <w:szCs w:val="24"/>
        </w:rPr>
      </w:pPr>
      <w:r w:rsidRPr="00FC0936">
        <w:rPr>
          <w:rFonts w:ascii="Times New Roman" w:eastAsia="Times New Roman" w:hAnsi="Times New Roman" w:cs="Times New Roman"/>
          <w:sz w:val="24"/>
          <w:szCs w:val="24"/>
        </w:rPr>
        <w:t>wnios</w:t>
      </w:r>
      <w:r w:rsidR="00E54BCA" w:rsidRPr="00FC0936">
        <w:rPr>
          <w:rFonts w:ascii="Times New Roman" w:eastAsia="Times New Roman" w:hAnsi="Times New Roman" w:cs="Times New Roman"/>
          <w:sz w:val="24"/>
          <w:szCs w:val="24"/>
        </w:rPr>
        <w:t>ek</w:t>
      </w:r>
      <w:r w:rsidRPr="00FC0936">
        <w:rPr>
          <w:rFonts w:ascii="Times New Roman" w:eastAsia="Times New Roman" w:hAnsi="Times New Roman" w:cs="Times New Roman"/>
          <w:sz w:val="24"/>
          <w:szCs w:val="24"/>
        </w:rPr>
        <w:t xml:space="preserve"> o dofinansowanie z</w:t>
      </w:r>
      <w:r w:rsidR="00FC0936" w:rsidRPr="00FC0936">
        <w:rPr>
          <w:rFonts w:ascii="Times New Roman" w:eastAsia="Times New Roman" w:hAnsi="Times New Roman" w:cs="Times New Roman"/>
          <w:sz w:val="24"/>
          <w:szCs w:val="24"/>
        </w:rPr>
        <w:t>modyf</w:t>
      </w:r>
      <w:r w:rsidRPr="00FC0936">
        <w:rPr>
          <w:rFonts w:ascii="Times New Roman" w:eastAsia="Times New Roman" w:hAnsi="Times New Roman" w:cs="Times New Roman"/>
          <w:sz w:val="24"/>
          <w:szCs w:val="24"/>
        </w:rPr>
        <w:t>ikowan</w:t>
      </w:r>
      <w:r w:rsidR="00E54BCA" w:rsidRPr="00FC0936">
        <w:rPr>
          <w:rFonts w:ascii="Times New Roman" w:eastAsia="Times New Roman" w:hAnsi="Times New Roman" w:cs="Times New Roman"/>
          <w:sz w:val="24"/>
          <w:szCs w:val="24"/>
        </w:rPr>
        <w:t>y</w:t>
      </w:r>
      <w:r w:rsidRPr="00FC0936">
        <w:rPr>
          <w:rFonts w:ascii="Times New Roman" w:eastAsia="Times New Roman" w:hAnsi="Times New Roman" w:cs="Times New Roman"/>
          <w:sz w:val="24"/>
          <w:szCs w:val="24"/>
        </w:rPr>
        <w:t xml:space="preserve"> </w:t>
      </w:r>
      <w:r w:rsidR="00FC0936" w:rsidRPr="00FC0936">
        <w:rPr>
          <w:rFonts w:ascii="Times New Roman" w:eastAsia="Times New Roman" w:hAnsi="Times New Roman" w:cs="Times New Roman"/>
          <w:sz w:val="24"/>
          <w:szCs w:val="24"/>
        </w:rPr>
        <w:t>w zakresie</w:t>
      </w:r>
      <w:r w:rsidRPr="00FC0936">
        <w:rPr>
          <w:rFonts w:ascii="Times New Roman" w:eastAsia="Times New Roman" w:hAnsi="Times New Roman" w:cs="Times New Roman"/>
          <w:sz w:val="24"/>
          <w:szCs w:val="24"/>
        </w:rPr>
        <w:t xml:space="preserve"> wskazan</w:t>
      </w:r>
      <w:r w:rsidR="00FC0936" w:rsidRPr="00FC0936">
        <w:rPr>
          <w:rFonts w:ascii="Times New Roman" w:eastAsia="Times New Roman" w:hAnsi="Times New Roman" w:cs="Times New Roman"/>
          <w:sz w:val="24"/>
          <w:szCs w:val="24"/>
        </w:rPr>
        <w:t>ia</w:t>
      </w:r>
      <w:r w:rsidRPr="00FC0936">
        <w:rPr>
          <w:rFonts w:ascii="Times New Roman" w:eastAsia="Times New Roman" w:hAnsi="Times New Roman" w:cs="Times New Roman"/>
          <w:sz w:val="24"/>
          <w:szCs w:val="24"/>
        </w:rPr>
        <w:t xml:space="preserve"> numer</w:t>
      </w:r>
      <w:r w:rsidR="00FC0936" w:rsidRPr="00FC0936">
        <w:rPr>
          <w:rFonts w:ascii="Times New Roman" w:eastAsia="Times New Roman" w:hAnsi="Times New Roman" w:cs="Times New Roman"/>
          <w:sz w:val="24"/>
          <w:szCs w:val="24"/>
        </w:rPr>
        <w:t>u</w:t>
      </w:r>
      <w:r w:rsidRPr="00FC0936">
        <w:rPr>
          <w:rFonts w:ascii="Times New Roman" w:eastAsia="Times New Roman" w:hAnsi="Times New Roman" w:cs="Times New Roman"/>
          <w:sz w:val="24"/>
          <w:szCs w:val="24"/>
        </w:rPr>
        <w:t xml:space="preserve"> rachunku bankowego</w:t>
      </w:r>
      <w:r w:rsidRPr="00FC0936">
        <w:rPr>
          <w:rFonts w:ascii="Times New Roman" w:eastAsia="Times New Roman" w:hAnsi="Times New Roman" w:cs="Times New Roman"/>
          <w:spacing w:val="-4"/>
          <w:sz w:val="24"/>
          <w:szCs w:val="24"/>
        </w:rPr>
        <w:t xml:space="preserve"> oraz dan</w:t>
      </w:r>
      <w:r w:rsidR="00FC0936" w:rsidRPr="00FC0936">
        <w:rPr>
          <w:rFonts w:ascii="Times New Roman" w:eastAsia="Times New Roman" w:hAnsi="Times New Roman" w:cs="Times New Roman"/>
          <w:spacing w:val="-4"/>
          <w:sz w:val="24"/>
          <w:szCs w:val="24"/>
        </w:rPr>
        <w:t>ych</w:t>
      </w:r>
      <w:r w:rsidRPr="00FC0936">
        <w:rPr>
          <w:rFonts w:ascii="Times New Roman" w:eastAsia="Times New Roman" w:hAnsi="Times New Roman" w:cs="Times New Roman"/>
          <w:spacing w:val="-4"/>
          <w:sz w:val="24"/>
          <w:szCs w:val="24"/>
        </w:rPr>
        <w:t xml:space="preserve"> osób </w:t>
      </w:r>
      <w:r w:rsidRPr="00FC0936">
        <w:rPr>
          <w:rFonts w:ascii="Times New Roman" w:eastAsia="Times New Roman" w:hAnsi="Times New Roman" w:cs="Times New Roman"/>
          <w:sz w:val="24"/>
          <w:szCs w:val="24"/>
        </w:rPr>
        <w:t>uprawnionych do SL2014</w:t>
      </w:r>
      <w:r w:rsidR="00FC0936" w:rsidRPr="00FC0936">
        <w:rPr>
          <w:rFonts w:ascii="Times New Roman" w:eastAsia="Times New Roman" w:hAnsi="Times New Roman" w:cs="Times New Roman"/>
          <w:sz w:val="24"/>
          <w:szCs w:val="24"/>
        </w:rPr>
        <w:t xml:space="preserve"> (jeśli dotyczy)</w:t>
      </w:r>
      <w:r w:rsidRPr="00FC0936">
        <w:rPr>
          <w:rFonts w:ascii="Times New Roman" w:eastAsia="Times New Roman" w:hAnsi="Times New Roman" w:cs="Times New Roman"/>
          <w:sz w:val="24"/>
          <w:szCs w:val="24"/>
        </w:rPr>
        <w:t xml:space="preserve">, </w:t>
      </w:r>
    </w:p>
    <w:p w14:paraId="321C908A" w14:textId="35FF7536" w:rsidR="00FC0936" w:rsidRPr="00FC0936" w:rsidRDefault="00FC0936" w:rsidP="00FC0936">
      <w:pPr>
        <w:spacing w:after="0" w:line="240" w:lineRule="auto"/>
        <w:jc w:val="both"/>
        <w:rPr>
          <w:rFonts w:ascii="Times New Roman" w:eastAsia="Calibri" w:hAnsi="Times New Roman" w:cs="Times New Roman"/>
          <w:b/>
          <w:sz w:val="24"/>
          <w:szCs w:val="24"/>
        </w:rPr>
      </w:pPr>
    </w:p>
    <w:p w14:paraId="54070B9F" w14:textId="16742A8D" w:rsidR="00FC0936" w:rsidRPr="00FC0936" w:rsidRDefault="00FC0936" w:rsidP="00FC0936">
      <w:pPr>
        <w:spacing w:after="0" w:line="240" w:lineRule="auto"/>
        <w:jc w:val="both"/>
        <w:rPr>
          <w:rFonts w:ascii="Times New Roman" w:hAnsi="Times New Roman"/>
          <w:sz w:val="24"/>
          <w:szCs w:val="24"/>
        </w:rPr>
      </w:pPr>
      <w:r w:rsidRPr="00FC0936">
        <w:rPr>
          <w:rFonts w:ascii="Times New Roman" w:hAnsi="Times New Roman"/>
          <w:sz w:val="24"/>
          <w:szCs w:val="24"/>
        </w:rPr>
        <w:t xml:space="preserve">Wzór umowy o dofinansowanie projektu pozakonkursowego PUP stanowi </w:t>
      </w:r>
      <w:r w:rsidRPr="00516ADB">
        <w:rPr>
          <w:rFonts w:ascii="Times New Roman" w:hAnsi="Times New Roman"/>
          <w:sz w:val="24"/>
          <w:szCs w:val="24"/>
        </w:rPr>
        <w:t xml:space="preserve">załącznik nr </w:t>
      </w:r>
      <w:r w:rsidR="00B13B25">
        <w:rPr>
          <w:rFonts w:ascii="Times New Roman" w:hAnsi="Times New Roman"/>
          <w:sz w:val="24"/>
          <w:szCs w:val="24"/>
        </w:rPr>
        <w:t>7</w:t>
      </w:r>
      <w:r w:rsidRPr="00516ADB">
        <w:rPr>
          <w:rFonts w:ascii="Times New Roman" w:hAnsi="Times New Roman"/>
          <w:sz w:val="24"/>
          <w:szCs w:val="24"/>
        </w:rPr>
        <w:t xml:space="preserve"> do </w:t>
      </w:r>
      <w:r w:rsidR="004A1592" w:rsidRPr="00516ADB">
        <w:rPr>
          <w:rFonts w:ascii="Times New Roman" w:hAnsi="Times New Roman"/>
          <w:sz w:val="24"/>
          <w:szCs w:val="24"/>
        </w:rPr>
        <w:t>wezwania</w:t>
      </w:r>
      <w:r w:rsidRPr="00FC0936">
        <w:rPr>
          <w:rFonts w:ascii="Times New Roman" w:hAnsi="Times New Roman"/>
          <w:sz w:val="24"/>
          <w:szCs w:val="24"/>
        </w:rPr>
        <w:t>.</w:t>
      </w:r>
    </w:p>
    <w:p w14:paraId="24405B9B" w14:textId="77777777" w:rsidR="00FC0936" w:rsidRPr="00FC0936" w:rsidRDefault="00FC0936" w:rsidP="00FC0936">
      <w:pPr>
        <w:spacing w:after="0" w:line="240" w:lineRule="auto"/>
        <w:jc w:val="both"/>
        <w:rPr>
          <w:rFonts w:ascii="Times New Roman" w:eastAsia="Calibri" w:hAnsi="Times New Roman" w:cs="Times New Roman"/>
          <w:sz w:val="24"/>
          <w:szCs w:val="24"/>
        </w:rPr>
      </w:pPr>
    </w:p>
    <w:p w14:paraId="2E63E663" w14:textId="1B5EA904" w:rsidR="000D077B" w:rsidRPr="00FC0936" w:rsidRDefault="00FC0936" w:rsidP="00FC0936">
      <w:pPr>
        <w:spacing w:after="0" w:line="240" w:lineRule="auto"/>
        <w:jc w:val="both"/>
        <w:rPr>
          <w:rFonts w:ascii="Times New Roman" w:eastAsia="Calibri" w:hAnsi="Times New Roman" w:cs="Times New Roman"/>
          <w:sz w:val="24"/>
          <w:szCs w:val="24"/>
        </w:rPr>
      </w:pPr>
      <w:r w:rsidRPr="00FC0936">
        <w:rPr>
          <w:rFonts w:ascii="Times New Roman" w:eastAsia="Calibri" w:hAnsi="Times New Roman" w:cs="Times New Roman"/>
          <w:sz w:val="24"/>
          <w:szCs w:val="24"/>
        </w:rPr>
        <w:t>Wnioskodawca</w:t>
      </w:r>
      <w:r w:rsidR="00E54BCA" w:rsidRPr="00FC0936">
        <w:rPr>
          <w:rFonts w:ascii="Times New Roman" w:eastAsia="Calibri" w:hAnsi="Times New Roman" w:cs="Times New Roman"/>
          <w:sz w:val="24"/>
          <w:szCs w:val="24"/>
        </w:rPr>
        <w:t xml:space="preserve"> podpisze umowę na najbardziej aktualnym wzorze obowiązującym na dzień zawarcia umowy. </w:t>
      </w:r>
      <w:r w:rsidRPr="00FC0936">
        <w:rPr>
          <w:rFonts w:ascii="Times New Roman" w:eastAsia="Calibri" w:hAnsi="Times New Roman" w:cs="Times New Roman"/>
          <w:sz w:val="24"/>
          <w:szCs w:val="24"/>
        </w:rPr>
        <w:t>WUP</w:t>
      </w:r>
      <w:r w:rsidR="00E54BCA" w:rsidRPr="00FC0936">
        <w:rPr>
          <w:rFonts w:ascii="Times New Roman" w:eastAsia="Calibri" w:hAnsi="Times New Roman" w:cs="Times New Roman"/>
          <w:sz w:val="24"/>
          <w:szCs w:val="24"/>
        </w:rPr>
        <w:t xml:space="preserve"> o </w:t>
      </w:r>
      <w:r w:rsidR="0065197C">
        <w:rPr>
          <w:rFonts w:ascii="Times New Roman" w:eastAsia="Calibri" w:hAnsi="Times New Roman" w:cs="Times New Roman"/>
          <w:sz w:val="24"/>
          <w:szCs w:val="24"/>
        </w:rPr>
        <w:t xml:space="preserve">ewentualnej </w:t>
      </w:r>
      <w:r w:rsidR="00E54BCA" w:rsidRPr="00FC0936">
        <w:rPr>
          <w:rFonts w:ascii="Times New Roman" w:eastAsia="Calibri" w:hAnsi="Times New Roman" w:cs="Times New Roman"/>
          <w:sz w:val="24"/>
          <w:szCs w:val="24"/>
        </w:rPr>
        <w:t>zmianie wzoru umowy poinformuje stosownym komunikatem.</w:t>
      </w:r>
    </w:p>
    <w:p w14:paraId="0C7085B1" w14:textId="77777777" w:rsidR="00F77F35" w:rsidRPr="00FC0936" w:rsidRDefault="00F77F35" w:rsidP="00951897">
      <w:pPr>
        <w:autoSpaceDE w:val="0"/>
        <w:autoSpaceDN w:val="0"/>
        <w:adjustRightInd w:val="0"/>
        <w:spacing w:after="0" w:line="240" w:lineRule="auto"/>
        <w:jc w:val="both"/>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D607F2" w:rsidRPr="00FC0936" w14:paraId="49385B07" w14:textId="77777777" w:rsidTr="00D83180">
        <w:trPr>
          <w:trHeight w:val="693"/>
        </w:trPr>
        <w:tc>
          <w:tcPr>
            <w:tcW w:w="9243" w:type="dxa"/>
            <w:shd w:val="pct25" w:color="auto" w:fill="auto"/>
            <w:vAlign w:val="center"/>
          </w:tcPr>
          <w:p w14:paraId="0D246B63" w14:textId="50D36F95" w:rsidR="008E79D0" w:rsidRPr="00FC0936" w:rsidRDefault="00FC0936" w:rsidP="00105237">
            <w:pPr>
              <w:pStyle w:val="Nagwek1"/>
              <w:spacing w:before="0" w:line="240" w:lineRule="auto"/>
              <w:rPr>
                <w:rFonts w:eastAsia="Calibri"/>
              </w:rPr>
            </w:pPr>
            <w:bookmarkStart w:id="19" w:name="_Toc529434741"/>
            <w:bookmarkStart w:id="20" w:name="_Hlk505763198"/>
            <w:r w:rsidRPr="00FC0936">
              <w:rPr>
                <w:rFonts w:eastAsia="Calibri"/>
              </w:rPr>
              <w:lastRenderedPageBreak/>
              <w:t>V</w:t>
            </w:r>
            <w:r w:rsidR="004A1592">
              <w:rPr>
                <w:rFonts w:eastAsia="Calibri"/>
              </w:rPr>
              <w:t>I</w:t>
            </w:r>
            <w:r w:rsidR="008E79D0" w:rsidRPr="00FC0936">
              <w:rPr>
                <w:rFonts w:eastAsia="Calibri"/>
              </w:rPr>
              <w:t>.</w:t>
            </w:r>
            <w:r w:rsidR="008E79D0" w:rsidRPr="00FC0936">
              <w:rPr>
                <w:rFonts w:eastAsia="Calibri"/>
              </w:rPr>
              <w:tab/>
              <w:t>FORMA FINANSOWANIA I ROZLICZANIA PROJEKTU</w:t>
            </w:r>
            <w:bookmarkEnd w:id="19"/>
          </w:p>
        </w:tc>
      </w:tr>
      <w:bookmarkEnd w:id="20"/>
    </w:tbl>
    <w:p w14:paraId="1208FFE0" w14:textId="77777777" w:rsidR="008E79D0" w:rsidRPr="00FC0936" w:rsidRDefault="008E79D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7E4CF02A" w14:textId="77777777" w:rsidR="008E79D0" w:rsidRPr="00FC0936" w:rsidRDefault="008E79D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Projekty pozakonkursowe powiatowych urzędów pracy są finansowane ze środków Funduszu Pracy przeznaczonych na:</w:t>
      </w:r>
    </w:p>
    <w:p w14:paraId="68A67983" w14:textId="469EA55C" w:rsidR="008E79D0" w:rsidRPr="0065197C" w:rsidRDefault="00C77D91" w:rsidP="00850111">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65197C">
        <w:rPr>
          <w:rFonts w:ascii="Times New Roman" w:eastAsia="Times New Roman" w:hAnsi="Times New Roman" w:cs="Times New Roman"/>
          <w:sz w:val="24"/>
          <w:szCs w:val="24"/>
          <w:lang w:eastAsia="zh-CN"/>
        </w:rPr>
        <w:t>aktywne formy przeciwdziałania bezrobociu – w części limitu będącego w dyspozycji samorządu województwa i części limitu będącego w dyspozycji samorządu powiatu</w:t>
      </w:r>
      <w:r w:rsidR="0065197C" w:rsidRPr="0065197C">
        <w:rPr>
          <w:rFonts w:ascii="Times New Roman" w:eastAsia="Times New Roman" w:hAnsi="Times New Roman" w:cs="Times New Roman"/>
          <w:sz w:val="24"/>
          <w:szCs w:val="24"/>
          <w:lang w:eastAsia="zh-CN"/>
        </w:rPr>
        <w:t>,</w:t>
      </w:r>
    </w:p>
    <w:p w14:paraId="559072FA" w14:textId="473C9C53" w:rsidR="008E79D0" w:rsidRPr="00FC0936" w:rsidRDefault="00C77D91" w:rsidP="007F0EA8">
      <w:pPr>
        <w:numPr>
          <w:ilvl w:val="0"/>
          <w:numId w:val="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 xml:space="preserve">inne fakultatywne zadania – w części limitu będącego w dyspozycji samorządu powiatu, przy czym dotyczy to wyłącznie kosztów zarządzania realizowanymi projektami współfinansowanymi z EFS do wysokości 3% kwoty przyznanej ze środków FP będących w dyspozycji samorządu województwa na realizację zadań współfinansowanych z EFS i FP (zgodnie z art. 9 ust. 2d ustawy z dnia 20 kwietnia 2004 r. o promocji zatrudnienia </w:t>
      </w:r>
      <w:r w:rsidR="00B13B25">
        <w:rPr>
          <w:rFonts w:ascii="Times New Roman" w:eastAsia="Times New Roman" w:hAnsi="Times New Roman" w:cs="Times New Roman"/>
          <w:sz w:val="24"/>
          <w:szCs w:val="24"/>
          <w:lang w:eastAsia="zh-CN"/>
        </w:rPr>
        <w:br/>
        <w:t>7</w:t>
      </w:r>
      <w:r w:rsidRPr="00FC0936">
        <w:rPr>
          <w:rFonts w:ascii="Times New Roman" w:eastAsia="Times New Roman" w:hAnsi="Times New Roman" w:cs="Times New Roman"/>
          <w:sz w:val="24"/>
          <w:szCs w:val="24"/>
          <w:lang w:eastAsia="zh-CN"/>
        </w:rPr>
        <w:t>i instytucjach rynku pracy).</w:t>
      </w:r>
    </w:p>
    <w:p w14:paraId="4E2D3088" w14:textId="77777777" w:rsidR="00FC0936" w:rsidRPr="00FC0936" w:rsidRDefault="00FC0936"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2197B93D" w14:textId="12E4E7B1" w:rsidR="008E79D0" w:rsidRPr="00FC0936" w:rsidRDefault="008E79D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 xml:space="preserve">Koszty zarządzania stanowią, zgodnie z </w:t>
      </w:r>
      <w:r w:rsidRPr="00FC0936">
        <w:rPr>
          <w:rFonts w:ascii="Times New Roman" w:eastAsia="Times New Roman" w:hAnsi="Times New Roman" w:cs="Times New Roman"/>
          <w:i/>
          <w:sz w:val="24"/>
          <w:szCs w:val="24"/>
          <w:lang w:eastAsia="zh-CN"/>
        </w:rPr>
        <w:t>Wytycznymi w zakresie kwalifikowalności wydatków</w:t>
      </w:r>
      <w:r w:rsidR="00FC0936">
        <w:rPr>
          <w:rFonts w:ascii="Times New Roman" w:eastAsia="Times New Roman" w:hAnsi="Times New Roman" w:cs="Times New Roman"/>
          <w:i/>
          <w:sz w:val="24"/>
          <w:szCs w:val="24"/>
          <w:lang w:eastAsia="zh-CN"/>
        </w:rPr>
        <w:br/>
      </w:r>
      <w:r w:rsidRPr="00FC0936">
        <w:rPr>
          <w:rFonts w:ascii="Times New Roman" w:eastAsia="Times New Roman" w:hAnsi="Times New Roman" w:cs="Times New Roman"/>
          <w:i/>
          <w:sz w:val="24"/>
          <w:szCs w:val="24"/>
          <w:lang w:eastAsia="zh-CN"/>
        </w:rPr>
        <w:t>w ramach Europejskiego Funduszu Rozwoju Regionalnego, Europejskiego Funduszu Społecznego oraz Funduszu Spójności na lata 2014-2020</w:t>
      </w:r>
      <w:r w:rsidRPr="00FC0936">
        <w:rPr>
          <w:rFonts w:ascii="Times New Roman" w:eastAsia="Times New Roman" w:hAnsi="Times New Roman" w:cs="Times New Roman"/>
          <w:sz w:val="24"/>
          <w:szCs w:val="24"/>
          <w:lang w:eastAsia="zh-CN"/>
        </w:rPr>
        <w:t xml:space="preserve">, </w:t>
      </w:r>
      <w:r w:rsidRPr="00FC0936">
        <w:rPr>
          <w:rFonts w:ascii="Times New Roman" w:eastAsia="Times New Roman" w:hAnsi="Times New Roman" w:cs="Times New Roman"/>
          <w:sz w:val="24"/>
          <w:szCs w:val="24"/>
          <w:u w:val="single"/>
          <w:lang w:eastAsia="zh-CN"/>
        </w:rPr>
        <w:t>wyłącznie koszty pośrednie rozliczane ryczałtem</w:t>
      </w:r>
      <w:r w:rsidRPr="00FC0936">
        <w:rPr>
          <w:rFonts w:ascii="Times New Roman" w:eastAsia="Times New Roman" w:hAnsi="Times New Roman" w:cs="Times New Roman"/>
          <w:sz w:val="24"/>
          <w:szCs w:val="24"/>
          <w:lang w:eastAsia="zh-CN"/>
        </w:rPr>
        <w:t>.</w:t>
      </w:r>
    </w:p>
    <w:p w14:paraId="7100EDA4" w14:textId="77777777" w:rsidR="00FC0936" w:rsidRPr="00FC0936" w:rsidRDefault="00FC0936"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54AA1986" w14:textId="212D24C7" w:rsidR="008E79D0" w:rsidRPr="00FC0936" w:rsidRDefault="008E79D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Całość środków Funduszu Pracy przeznaczona na aktywne formy przeciwdziałania bezrobociu</w:t>
      </w:r>
      <w:r w:rsidR="00BF3686" w:rsidRPr="00FC0936">
        <w:rPr>
          <w:rFonts w:ascii="Times New Roman" w:eastAsia="Times New Roman" w:hAnsi="Times New Roman" w:cs="Times New Roman"/>
          <w:sz w:val="24"/>
          <w:szCs w:val="24"/>
          <w:lang w:eastAsia="zh-CN"/>
        </w:rPr>
        <w:t xml:space="preserve"> </w:t>
      </w:r>
      <w:r w:rsidRPr="00FC0936">
        <w:rPr>
          <w:rFonts w:ascii="Times New Roman" w:eastAsia="Times New Roman" w:hAnsi="Times New Roman" w:cs="Times New Roman"/>
          <w:sz w:val="24"/>
          <w:szCs w:val="24"/>
          <w:lang w:eastAsia="zh-CN"/>
        </w:rPr>
        <w:t>i inne zadania fakultatywne stanowi dofinansowanie projektu</w:t>
      </w:r>
      <w:r w:rsidR="00C77D91" w:rsidRPr="00FC0936">
        <w:rPr>
          <w:rFonts w:ascii="Times New Roman" w:eastAsia="Times New Roman" w:hAnsi="Times New Roman" w:cs="Times New Roman"/>
          <w:sz w:val="24"/>
          <w:szCs w:val="24"/>
          <w:lang w:eastAsia="zh-CN"/>
        </w:rPr>
        <w:t xml:space="preserve"> PUP</w:t>
      </w:r>
      <w:r w:rsidRPr="00FC0936">
        <w:rPr>
          <w:rFonts w:ascii="Times New Roman" w:eastAsia="Times New Roman" w:hAnsi="Times New Roman" w:cs="Times New Roman"/>
          <w:sz w:val="24"/>
          <w:szCs w:val="24"/>
          <w:lang w:eastAsia="zh-CN"/>
        </w:rPr>
        <w:t xml:space="preserve">. </w:t>
      </w:r>
      <w:r w:rsidR="00C77D91" w:rsidRPr="00FC0936">
        <w:rPr>
          <w:rFonts w:ascii="Times New Roman" w:eastAsia="Times New Roman" w:hAnsi="Times New Roman" w:cs="Times New Roman"/>
          <w:sz w:val="24"/>
          <w:szCs w:val="24"/>
          <w:lang w:eastAsia="zh-CN"/>
        </w:rPr>
        <w:t>W ramach projektu PUP nie ma możliwości wnoszenia wkładu własnego. W projekcie PUP nie są również wykazywane żadne środki prywatne angażowane w związku z udzielanym wsparciem w</w:t>
      </w:r>
      <w:r w:rsidR="00F02D42" w:rsidRPr="00FC0936">
        <w:rPr>
          <w:rFonts w:ascii="Times New Roman" w:eastAsia="Times New Roman" w:hAnsi="Times New Roman" w:cs="Times New Roman"/>
          <w:sz w:val="24"/>
          <w:szCs w:val="24"/>
          <w:lang w:eastAsia="zh-CN"/>
        </w:rPr>
        <w:t> </w:t>
      </w:r>
      <w:r w:rsidR="00C77D91" w:rsidRPr="00FC0936">
        <w:rPr>
          <w:rFonts w:ascii="Times New Roman" w:eastAsia="Times New Roman" w:hAnsi="Times New Roman" w:cs="Times New Roman"/>
          <w:sz w:val="24"/>
          <w:szCs w:val="24"/>
          <w:lang w:eastAsia="zh-CN"/>
        </w:rPr>
        <w:t>ramach realizowanego projektu PUP.</w:t>
      </w:r>
    </w:p>
    <w:p w14:paraId="0068CD3E" w14:textId="77777777" w:rsidR="00FC0936" w:rsidRPr="00FC0936" w:rsidRDefault="00FC0936"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1CA204A5" w14:textId="09B85A31" w:rsidR="008E79D0" w:rsidRPr="00FC0936" w:rsidRDefault="008E79D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 xml:space="preserve">We wniosku o dofinansowanie projektu PUP wykazywana jest łączna wartość wydatków kwalifikowalnych zgodnie z </w:t>
      </w:r>
      <w:r w:rsidRPr="00FC0936">
        <w:rPr>
          <w:rFonts w:ascii="Times New Roman" w:eastAsia="Times New Roman" w:hAnsi="Times New Roman" w:cs="Times New Roman"/>
          <w:i/>
          <w:sz w:val="24"/>
          <w:szCs w:val="24"/>
          <w:lang w:eastAsia="zh-CN"/>
        </w:rPr>
        <w:t>Wytycznymi w zakresie kwalifikowania wydatków w ramach Europejskiego Funduszu Rozwoju Regionalnego, Europejskiego Funduszu Społecznego oraz Funduszu Spójności na lata 2014 -2020</w:t>
      </w:r>
      <w:r w:rsidRPr="00FC0936">
        <w:rPr>
          <w:rFonts w:ascii="Times New Roman" w:eastAsia="Times New Roman" w:hAnsi="Times New Roman" w:cs="Times New Roman"/>
          <w:sz w:val="24"/>
          <w:szCs w:val="24"/>
          <w:lang w:eastAsia="zh-CN"/>
        </w:rPr>
        <w:t xml:space="preserve"> ze wskazaniem:</w:t>
      </w:r>
    </w:p>
    <w:p w14:paraId="0E98F50D" w14:textId="0F19E920" w:rsidR="008E79D0" w:rsidRPr="00FC0936" w:rsidRDefault="008E79D0" w:rsidP="007F0EA8">
      <w:pPr>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poszczególnych usług i instrumentów rynku pracy jako odrębnych zadań merytorycznych</w:t>
      </w:r>
      <w:r w:rsidR="00BF3686" w:rsidRPr="00FC0936">
        <w:rPr>
          <w:rFonts w:ascii="Times New Roman" w:eastAsia="Times New Roman" w:hAnsi="Times New Roman" w:cs="Times New Roman"/>
          <w:sz w:val="24"/>
          <w:szCs w:val="24"/>
          <w:lang w:eastAsia="zh-CN"/>
        </w:rPr>
        <w:t xml:space="preserve"> </w:t>
      </w:r>
      <w:r w:rsidR="006E3261">
        <w:rPr>
          <w:rFonts w:ascii="Times New Roman" w:eastAsia="Times New Roman" w:hAnsi="Times New Roman" w:cs="Times New Roman"/>
          <w:sz w:val="24"/>
          <w:szCs w:val="24"/>
          <w:lang w:eastAsia="zh-CN"/>
        </w:rPr>
        <w:br/>
      </w:r>
      <w:r w:rsidRPr="00FC0936">
        <w:rPr>
          <w:rFonts w:ascii="Times New Roman" w:eastAsia="Times New Roman" w:hAnsi="Times New Roman" w:cs="Times New Roman"/>
          <w:sz w:val="24"/>
          <w:szCs w:val="24"/>
          <w:lang w:eastAsia="zh-CN"/>
        </w:rPr>
        <w:t>w projekcie;</w:t>
      </w:r>
    </w:p>
    <w:p w14:paraId="1CFDB5A9" w14:textId="77777777" w:rsidR="008E79D0" w:rsidRPr="00FC0936" w:rsidRDefault="008E79D0" w:rsidP="007F0EA8">
      <w:pPr>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ryczałtu kosztów pośrednich tj. kosztów zarządzania, które powiatowy urząd pracy zakłada ponieść w ramach projektu.</w:t>
      </w:r>
    </w:p>
    <w:p w14:paraId="623F3B95" w14:textId="77777777" w:rsidR="00D83180" w:rsidRPr="00FC0936" w:rsidRDefault="00D8318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4C2EE83D" w14:textId="4431FAA8" w:rsidR="008E79D0" w:rsidRPr="00FC0936" w:rsidRDefault="008E79D0"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Podczas konstruowania budżetu projektu, w odniesieniu do usług i instrumentów rynku pracy wynikających z ustawy z dnia 20 kwietnia 2004 r. o promocji zatrudnienia i instytucjach rynku pracy, brane są pod uwagę aktualne kwoty świadczeń, o których mowa w art. 72 wskazanej ustawy, z uwzględnieniem rzeczywistego wskaźnika wzrostu cen towarów i usług konsumpcyjnych.</w:t>
      </w:r>
    </w:p>
    <w:p w14:paraId="7F7034E4" w14:textId="77777777" w:rsidR="00FC0936" w:rsidRPr="00FC0936" w:rsidRDefault="00FC0936" w:rsidP="00FC0936">
      <w:pPr>
        <w:autoSpaceDE w:val="0"/>
        <w:autoSpaceDN w:val="0"/>
        <w:adjustRightInd w:val="0"/>
        <w:spacing w:after="0" w:line="240" w:lineRule="auto"/>
        <w:jc w:val="both"/>
        <w:rPr>
          <w:rFonts w:ascii="Times New Roman" w:eastAsia="Times New Roman" w:hAnsi="Times New Roman" w:cs="Times New Roman"/>
          <w:sz w:val="24"/>
          <w:szCs w:val="24"/>
          <w:lang w:eastAsia="zh-CN"/>
        </w:rPr>
      </w:pPr>
    </w:p>
    <w:p w14:paraId="3E904FD1" w14:textId="4983E355" w:rsidR="008E79D0" w:rsidRPr="00FC0936" w:rsidRDefault="008E79D0" w:rsidP="00752378">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FC0936">
        <w:rPr>
          <w:rFonts w:ascii="Times New Roman" w:eastAsia="Times New Roman" w:hAnsi="Times New Roman" w:cs="Times New Roman"/>
          <w:sz w:val="24"/>
          <w:szCs w:val="24"/>
          <w:lang w:eastAsia="zh-CN"/>
        </w:rPr>
        <w:t>Rozliczanie wydatków poniesionych w związku z realizacją projektu PUP jest dokonywane</w:t>
      </w:r>
      <w:r w:rsidR="00FC0936" w:rsidRPr="00FC0936">
        <w:rPr>
          <w:rFonts w:ascii="Times New Roman" w:eastAsia="Times New Roman" w:hAnsi="Times New Roman" w:cs="Times New Roman"/>
          <w:sz w:val="24"/>
          <w:szCs w:val="24"/>
          <w:lang w:eastAsia="zh-CN"/>
        </w:rPr>
        <w:t xml:space="preserve"> </w:t>
      </w:r>
      <w:r w:rsidRPr="00FC0936">
        <w:rPr>
          <w:rFonts w:ascii="Times New Roman" w:eastAsia="Times New Roman" w:hAnsi="Times New Roman" w:cs="Times New Roman"/>
          <w:sz w:val="24"/>
          <w:szCs w:val="24"/>
          <w:lang w:eastAsia="zh-CN"/>
        </w:rPr>
        <w:t>na podstawie wniosku o płatność, sporządzanego w systemie teleinformatycznym SL2014, zawierającego dane na temat postępu finansowego i rzeczowego realizacji projektu. Wniosek</w:t>
      </w:r>
      <w:r w:rsidR="00BF3686" w:rsidRPr="00FC0936">
        <w:rPr>
          <w:rFonts w:ascii="Times New Roman" w:eastAsia="Times New Roman" w:hAnsi="Times New Roman" w:cs="Times New Roman"/>
          <w:sz w:val="24"/>
          <w:szCs w:val="24"/>
          <w:lang w:eastAsia="zh-CN"/>
        </w:rPr>
        <w:t xml:space="preserve"> </w:t>
      </w:r>
      <w:r w:rsidRPr="00FC0936">
        <w:rPr>
          <w:rFonts w:ascii="Times New Roman" w:eastAsia="Times New Roman" w:hAnsi="Times New Roman" w:cs="Times New Roman"/>
          <w:sz w:val="24"/>
          <w:szCs w:val="24"/>
          <w:lang w:eastAsia="zh-CN"/>
        </w:rPr>
        <w:t>o płatność jest składany do WUP n</w:t>
      </w:r>
      <w:r w:rsidR="00244790" w:rsidRPr="00FC0936">
        <w:rPr>
          <w:rFonts w:ascii="Times New Roman" w:eastAsia="Times New Roman" w:hAnsi="Times New Roman" w:cs="Times New Roman"/>
          <w:sz w:val="24"/>
          <w:szCs w:val="24"/>
          <w:lang w:eastAsia="zh-CN"/>
        </w:rPr>
        <w:t>ie rzadziej niż raz na kwartał</w:t>
      </w:r>
      <w:r w:rsidR="00752378" w:rsidRPr="00752378">
        <w:t xml:space="preserve"> </w:t>
      </w:r>
      <w:r w:rsidR="00752378" w:rsidRPr="00752378">
        <w:rPr>
          <w:rFonts w:ascii="Times New Roman" w:eastAsia="Times New Roman" w:hAnsi="Times New Roman" w:cs="Times New Roman"/>
          <w:sz w:val="24"/>
          <w:szCs w:val="24"/>
          <w:lang w:eastAsia="zh-CN"/>
        </w:rPr>
        <w:t xml:space="preserve">terminie </w:t>
      </w:r>
      <w:r w:rsidR="00752378" w:rsidRPr="0065197C">
        <w:rPr>
          <w:rFonts w:ascii="Times New Roman" w:eastAsia="Times New Roman" w:hAnsi="Times New Roman" w:cs="Times New Roman"/>
          <w:sz w:val="24"/>
          <w:szCs w:val="24"/>
          <w:lang w:eastAsia="zh-CN"/>
        </w:rPr>
        <w:t>do 10 dnia roboczego</w:t>
      </w:r>
      <w:r w:rsidR="00B90039" w:rsidRPr="0065197C">
        <w:rPr>
          <w:rFonts w:ascii="Times New Roman" w:eastAsia="Times New Roman" w:hAnsi="Times New Roman" w:cs="Times New Roman"/>
          <w:sz w:val="24"/>
          <w:szCs w:val="24"/>
          <w:lang w:eastAsia="zh-CN"/>
        </w:rPr>
        <w:t xml:space="preserve"> </w:t>
      </w:r>
      <w:r w:rsidR="00752378" w:rsidRPr="0065197C">
        <w:rPr>
          <w:rFonts w:ascii="Times New Roman" w:eastAsia="Times New Roman" w:hAnsi="Times New Roman" w:cs="Times New Roman"/>
          <w:sz w:val="24"/>
          <w:szCs w:val="24"/>
          <w:lang w:eastAsia="zh-CN"/>
        </w:rPr>
        <w:t>następującego po zakończeniu danego okresu rozliczeniowego.</w:t>
      </w:r>
    </w:p>
    <w:p w14:paraId="1F4F85FE" w14:textId="73DF768B" w:rsidR="00E540C2" w:rsidRDefault="00E540C2" w:rsidP="00D13FD1">
      <w:pPr>
        <w:pStyle w:val="Akapitzlist"/>
        <w:autoSpaceDE w:val="0"/>
        <w:autoSpaceDN w:val="0"/>
        <w:adjustRightInd w:val="0"/>
        <w:spacing w:after="0" w:line="240" w:lineRule="auto"/>
        <w:ind w:left="0"/>
        <w:jc w:val="both"/>
        <w:rPr>
          <w:rFonts w:ascii="Times New Roman" w:eastAsia="Times New Roman" w:hAnsi="Times New Roman" w:cs="Times New Roman"/>
          <w:sz w:val="24"/>
          <w:szCs w:val="24"/>
          <w:lang w:eastAsia="zh-CN"/>
        </w:rPr>
      </w:pPr>
    </w:p>
    <w:p w14:paraId="5ED3A489" w14:textId="77777777" w:rsidR="00D13FD1" w:rsidRDefault="00D13FD1" w:rsidP="00D13FD1">
      <w:pPr>
        <w:pStyle w:val="Akapitzlist"/>
        <w:autoSpaceDE w:val="0"/>
        <w:autoSpaceDN w:val="0"/>
        <w:adjustRightInd w:val="0"/>
        <w:spacing w:after="0" w:line="240" w:lineRule="auto"/>
        <w:ind w:left="0"/>
        <w:jc w:val="both"/>
        <w:rPr>
          <w:rFonts w:ascii="Times New Roman" w:eastAsia="Times New Roman" w:hAnsi="Times New Roman" w:cs="Times New Roman"/>
          <w:sz w:val="24"/>
          <w:szCs w:val="24"/>
          <w:lang w:eastAsia="zh-CN"/>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43"/>
      </w:tblGrid>
      <w:tr w:rsidR="00E540C2" w:rsidRPr="00FC0936" w14:paraId="0D186550" w14:textId="77777777" w:rsidTr="00D83180">
        <w:trPr>
          <w:trHeight w:val="693"/>
        </w:trPr>
        <w:tc>
          <w:tcPr>
            <w:tcW w:w="9243" w:type="dxa"/>
            <w:shd w:val="pct25" w:color="auto" w:fill="auto"/>
            <w:vAlign w:val="center"/>
          </w:tcPr>
          <w:p w14:paraId="48D42190" w14:textId="5A6C79EC" w:rsidR="00E540C2" w:rsidRPr="00FC0936" w:rsidRDefault="00E540C2" w:rsidP="00E540C2">
            <w:pPr>
              <w:pStyle w:val="Nagwek1"/>
              <w:spacing w:before="0" w:line="240" w:lineRule="auto"/>
              <w:rPr>
                <w:rFonts w:eastAsia="Calibri"/>
              </w:rPr>
            </w:pPr>
            <w:bookmarkStart w:id="21" w:name="_Toc529434742"/>
            <w:r w:rsidRPr="00FC0936">
              <w:rPr>
                <w:rFonts w:eastAsia="Calibri"/>
              </w:rPr>
              <w:lastRenderedPageBreak/>
              <w:t>V</w:t>
            </w:r>
            <w:r>
              <w:rPr>
                <w:rFonts w:eastAsia="Calibri"/>
              </w:rPr>
              <w:t>I</w:t>
            </w:r>
            <w:r w:rsidR="004A1592">
              <w:rPr>
                <w:rFonts w:eastAsia="Calibri"/>
              </w:rPr>
              <w:t>I</w:t>
            </w:r>
            <w:r w:rsidRPr="00FC0936">
              <w:rPr>
                <w:rFonts w:eastAsia="Calibri"/>
              </w:rPr>
              <w:t>.</w:t>
            </w:r>
            <w:r w:rsidRPr="00FC0936">
              <w:rPr>
                <w:rFonts w:eastAsia="Calibri"/>
              </w:rPr>
              <w:tab/>
            </w:r>
            <w:r>
              <w:rPr>
                <w:rFonts w:eastAsia="Calibri"/>
              </w:rPr>
              <w:t>ZAŁĄCZNIKI</w:t>
            </w:r>
            <w:bookmarkEnd w:id="21"/>
          </w:p>
        </w:tc>
      </w:tr>
    </w:tbl>
    <w:p w14:paraId="7BF352ED" w14:textId="77777777" w:rsidR="00E540C2" w:rsidRPr="00FE4793" w:rsidRDefault="00E540C2" w:rsidP="00E540C2">
      <w:pPr>
        <w:pStyle w:val="Akapitzlist"/>
        <w:autoSpaceDE w:val="0"/>
        <w:autoSpaceDN w:val="0"/>
        <w:adjustRightInd w:val="0"/>
        <w:spacing w:after="0" w:line="240" w:lineRule="auto"/>
        <w:ind w:left="360"/>
        <w:jc w:val="both"/>
        <w:rPr>
          <w:rFonts w:ascii="Times New Roman" w:eastAsia="Times New Roman" w:hAnsi="Times New Roman" w:cs="Times New Roman"/>
          <w:sz w:val="24"/>
          <w:szCs w:val="24"/>
          <w:lang w:eastAsia="zh-CN"/>
        </w:rPr>
      </w:pPr>
    </w:p>
    <w:p w14:paraId="5F6E2BA5" w14:textId="77777777" w:rsidR="00E93DCB" w:rsidRPr="00E93DCB" w:rsidRDefault="00E93DCB" w:rsidP="00CC5167">
      <w:pPr>
        <w:numPr>
          <w:ilvl w:val="0"/>
          <w:numId w:val="6"/>
        </w:numPr>
        <w:autoSpaceDE w:val="0"/>
        <w:autoSpaceDN w:val="0"/>
        <w:adjustRightInd w:val="0"/>
        <w:spacing w:after="120" w:line="240" w:lineRule="auto"/>
        <w:ind w:left="425" w:hanging="425"/>
        <w:jc w:val="both"/>
        <w:rPr>
          <w:rFonts w:ascii="Times New Roman" w:eastAsia="Times New Roman" w:hAnsi="Times New Roman" w:cs="Times New Roman"/>
          <w:sz w:val="24"/>
          <w:szCs w:val="24"/>
          <w:lang w:eastAsia="zh-CN"/>
        </w:rPr>
      </w:pPr>
      <w:r w:rsidRPr="00E93DCB">
        <w:rPr>
          <w:rFonts w:ascii="Times New Roman" w:eastAsia="Calibri" w:hAnsi="Times New Roman" w:cs="Times New Roman"/>
          <w:sz w:val="24"/>
          <w:szCs w:val="24"/>
        </w:rPr>
        <w:t>Wyciąg z SZOOP RPOWP w zakresie Działania 2.1 – projekty pozakonkursowe PUP</w:t>
      </w:r>
    </w:p>
    <w:p w14:paraId="6A656855" w14:textId="21BCB4BB" w:rsidR="008E79D0" w:rsidRPr="00FE4793" w:rsidRDefault="00A26996"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FE4793">
        <w:rPr>
          <w:rFonts w:ascii="Times New Roman" w:eastAsia="Times New Roman" w:hAnsi="Times New Roman" w:cs="Times New Roman"/>
          <w:sz w:val="24"/>
          <w:szCs w:val="24"/>
          <w:lang w:eastAsia="zh-CN"/>
        </w:rPr>
        <w:t>K</w:t>
      </w:r>
      <w:r w:rsidR="00E540C2" w:rsidRPr="00FE4793">
        <w:rPr>
          <w:rFonts w:ascii="Times New Roman" w:eastAsia="Times New Roman" w:hAnsi="Times New Roman" w:cs="Times New Roman"/>
          <w:sz w:val="24"/>
          <w:szCs w:val="24"/>
          <w:lang w:eastAsia="zh-CN"/>
        </w:rPr>
        <w:t>art</w:t>
      </w:r>
      <w:r w:rsidRPr="00FE4793">
        <w:rPr>
          <w:rFonts w:ascii="Times New Roman" w:eastAsia="Times New Roman" w:hAnsi="Times New Roman" w:cs="Times New Roman"/>
          <w:sz w:val="24"/>
          <w:szCs w:val="24"/>
          <w:lang w:eastAsia="zh-CN"/>
        </w:rPr>
        <w:t>a</w:t>
      </w:r>
      <w:r w:rsidR="00E540C2" w:rsidRPr="00FE4793">
        <w:rPr>
          <w:rFonts w:ascii="Times New Roman" w:eastAsia="Times New Roman" w:hAnsi="Times New Roman" w:cs="Times New Roman"/>
          <w:sz w:val="24"/>
          <w:szCs w:val="24"/>
          <w:lang w:eastAsia="zh-CN"/>
        </w:rPr>
        <w:t xml:space="preserve"> weryfikacji poprawności wniosku w ramach RPOWP</w:t>
      </w:r>
    </w:p>
    <w:p w14:paraId="4F6061F0" w14:textId="60ABE331" w:rsidR="008E79D0" w:rsidRPr="00FE4793" w:rsidRDefault="00A26996"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bookmarkStart w:id="22" w:name="_Hlk503777357"/>
      <w:r w:rsidRPr="00FE4793">
        <w:rPr>
          <w:rFonts w:ascii="Times New Roman" w:eastAsia="Times New Roman" w:hAnsi="Times New Roman" w:cs="Times New Roman"/>
          <w:sz w:val="24"/>
          <w:szCs w:val="24"/>
          <w:lang w:eastAsia="zh-CN"/>
        </w:rPr>
        <w:t>K</w:t>
      </w:r>
      <w:r w:rsidR="00E540C2" w:rsidRPr="00FE4793">
        <w:rPr>
          <w:rFonts w:ascii="Times New Roman" w:eastAsia="Times New Roman" w:hAnsi="Times New Roman" w:cs="Times New Roman"/>
          <w:sz w:val="24"/>
          <w:szCs w:val="24"/>
          <w:lang w:eastAsia="zh-CN"/>
        </w:rPr>
        <w:t>art</w:t>
      </w:r>
      <w:r w:rsidRPr="00FE4793">
        <w:rPr>
          <w:rFonts w:ascii="Times New Roman" w:eastAsia="Times New Roman" w:hAnsi="Times New Roman" w:cs="Times New Roman"/>
          <w:sz w:val="24"/>
          <w:szCs w:val="24"/>
          <w:lang w:eastAsia="zh-CN"/>
        </w:rPr>
        <w:t>a</w:t>
      </w:r>
      <w:r w:rsidR="00E540C2" w:rsidRPr="00FE4793">
        <w:rPr>
          <w:rFonts w:ascii="Times New Roman" w:eastAsia="Times New Roman" w:hAnsi="Times New Roman" w:cs="Times New Roman"/>
          <w:sz w:val="24"/>
          <w:szCs w:val="24"/>
          <w:lang w:eastAsia="zh-CN"/>
        </w:rPr>
        <w:t xml:space="preserve"> oceny formalno-merytorycznej wniosku o dofinansowanie projektu pozakonkursowego PUP</w:t>
      </w:r>
      <w:bookmarkEnd w:id="22"/>
    </w:p>
    <w:p w14:paraId="3F9A24F4" w14:textId="7515CECF" w:rsidR="00797423" w:rsidRPr="00FE4793" w:rsidRDefault="00FE4793"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FE4793">
        <w:rPr>
          <w:rFonts w:ascii="Times New Roman" w:eastAsia="Times New Roman" w:hAnsi="Times New Roman" w:cs="Times New Roman"/>
          <w:sz w:val="24"/>
          <w:szCs w:val="24"/>
          <w:lang w:eastAsia="zh-CN"/>
        </w:rPr>
        <w:t>Instrukcja wypełniania wniosku o dofinansowanie realizacji projektów w ramach Regionalnego Programu Operacyjnego Województwa Podlaskiego na lata 2014-2020</w:t>
      </w:r>
    </w:p>
    <w:p w14:paraId="17888CA5" w14:textId="31CBDE24" w:rsidR="008E79D0" w:rsidRPr="00FE4793" w:rsidRDefault="00FE4793"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FE4793">
        <w:rPr>
          <w:rFonts w:ascii="Times New Roman" w:eastAsia="Times New Roman" w:hAnsi="Times New Roman" w:cs="Times New Roman"/>
          <w:sz w:val="24"/>
          <w:szCs w:val="24"/>
          <w:lang w:eastAsia="zh-CN"/>
        </w:rPr>
        <w:t>Wzór wniosku o dofinansowanie realizacji projektu w ramach Regionalnego Programu Operacyjnego Województwa Podlaskiego na lata 2014-2020</w:t>
      </w:r>
    </w:p>
    <w:p w14:paraId="6C884DE9" w14:textId="6F77E312" w:rsidR="008E79D0" w:rsidRPr="00FE4793" w:rsidRDefault="00E540C2"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FE4793">
        <w:rPr>
          <w:rFonts w:ascii="Times New Roman" w:eastAsia="Times New Roman" w:hAnsi="Times New Roman" w:cs="Times New Roman"/>
          <w:sz w:val="24"/>
          <w:szCs w:val="24"/>
          <w:lang w:eastAsia="zh-CN"/>
        </w:rPr>
        <w:t>Szczegółowe informacje dotyczące przygotowania wniosku o dofinansowanie realizacji projektu na 2019 r.</w:t>
      </w:r>
    </w:p>
    <w:p w14:paraId="3B4BCE99" w14:textId="0CFC11E2" w:rsidR="004D4390" w:rsidRPr="00FE4793" w:rsidRDefault="00755AA6"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FE4793">
        <w:rPr>
          <w:rFonts w:ascii="Times New Roman" w:eastAsia="Times New Roman" w:hAnsi="Times New Roman" w:cs="Times New Roman"/>
          <w:sz w:val="24"/>
          <w:szCs w:val="24"/>
          <w:lang w:eastAsia="zh-CN"/>
        </w:rPr>
        <w:t xml:space="preserve">Wzór umowy </w:t>
      </w:r>
      <w:r w:rsidR="00CA508E" w:rsidRPr="00FE4793">
        <w:rPr>
          <w:rFonts w:ascii="Times New Roman" w:eastAsia="Times New Roman" w:hAnsi="Times New Roman" w:cs="Times New Roman"/>
          <w:sz w:val="24"/>
          <w:szCs w:val="24"/>
          <w:lang w:eastAsia="zh-CN"/>
        </w:rPr>
        <w:t>o dofinansowanie projektu pozakonkursowego PUP</w:t>
      </w:r>
    </w:p>
    <w:p w14:paraId="70387CF9" w14:textId="26D3E311" w:rsidR="00FE4793" w:rsidRDefault="00FE4793"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FE4793">
        <w:rPr>
          <w:rFonts w:ascii="Times New Roman" w:eastAsia="Times New Roman" w:hAnsi="Times New Roman" w:cs="Times New Roman"/>
          <w:sz w:val="24"/>
          <w:szCs w:val="24"/>
          <w:lang w:eastAsia="zh-CN"/>
        </w:rPr>
        <w:t>Podstawowe informacje dotyczące uzyskiwania kwalifikacji w ramach projektów współfinansowanych z Europejskiego Funduszu Społecznego</w:t>
      </w:r>
    </w:p>
    <w:p w14:paraId="29BAD500" w14:textId="29B955A4" w:rsidR="0065197C" w:rsidRPr="0065197C" w:rsidRDefault="0065197C" w:rsidP="00CC5167">
      <w:pPr>
        <w:numPr>
          <w:ilvl w:val="0"/>
          <w:numId w:val="6"/>
        </w:numPr>
        <w:autoSpaceDE w:val="0"/>
        <w:autoSpaceDN w:val="0"/>
        <w:adjustRightInd w:val="0"/>
        <w:spacing w:before="120" w:after="120" w:line="240" w:lineRule="auto"/>
        <w:ind w:left="425" w:hanging="425"/>
        <w:jc w:val="both"/>
        <w:rPr>
          <w:rFonts w:ascii="Times New Roman" w:eastAsia="Times New Roman" w:hAnsi="Times New Roman" w:cs="Times New Roman"/>
          <w:sz w:val="24"/>
          <w:szCs w:val="24"/>
          <w:lang w:eastAsia="zh-CN"/>
        </w:rPr>
      </w:pPr>
      <w:r w:rsidRPr="0065197C">
        <w:rPr>
          <w:rFonts w:ascii="Times New Roman" w:eastAsia="Times New Roman" w:hAnsi="Times New Roman" w:cs="Times New Roman"/>
          <w:sz w:val="24"/>
          <w:szCs w:val="24"/>
          <w:lang w:eastAsia="zh-CN"/>
        </w:rPr>
        <w:t>Instrukcj</w:t>
      </w:r>
      <w:r>
        <w:rPr>
          <w:rFonts w:ascii="Times New Roman" w:eastAsia="Times New Roman" w:hAnsi="Times New Roman" w:cs="Times New Roman"/>
          <w:sz w:val="24"/>
          <w:szCs w:val="24"/>
          <w:lang w:eastAsia="zh-CN"/>
        </w:rPr>
        <w:t>a</w:t>
      </w:r>
      <w:r w:rsidRPr="0065197C">
        <w:rPr>
          <w:rFonts w:ascii="Times New Roman" w:eastAsia="Times New Roman" w:hAnsi="Times New Roman" w:cs="Times New Roman"/>
          <w:sz w:val="24"/>
          <w:szCs w:val="24"/>
          <w:lang w:eastAsia="zh-CN"/>
        </w:rPr>
        <w:t xml:space="preserve"> do standardu minimum realizacji zasady równości szans kobiet i mężczyzn </w:t>
      </w:r>
      <w:r w:rsidR="008B47FF">
        <w:rPr>
          <w:rFonts w:ascii="Times New Roman" w:eastAsia="Times New Roman" w:hAnsi="Times New Roman" w:cs="Times New Roman"/>
          <w:sz w:val="24"/>
          <w:szCs w:val="24"/>
          <w:lang w:eastAsia="zh-CN"/>
        </w:rPr>
        <w:br/>
      </w:r>
      <w:r w:rsidRPr="0065197C">
        <w:rPr>
          <w:rFonts w:ascii="Times New Roman" w:eastAsia="Times New Roman" w:hAnsi="Times New Roman" w:cs="Times New Roman"/>
          <w:sz w:val="24"/>
          <w:szCs w:val="24"/>
          <w:lang w:eastAsia="zh-CN"/>
        </w:rPr>
        <w:t>w programach operacyjnych wspófinansowanych z EFS</w:t>
      </w:r>
    </w:p>
    <w:sectPr w:rsidR="0065197C" w:rsidRPr="0065197C" w:rsidSect="008E79D0">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680C" w14:textId="77777777" w:rsidR="00123F6B" w:rsidRDefault="00123F6B" w:rsidP="00310E1F">
      <w:pPr>
        <w:spacing w:after="0" w:line="240" w:lineRule="auto"/>
      </w:pPr>
      <w:r>
        <w:separator/>
      </w:r>
    </w:p>
  </w:endnote>
  <w:endnote w:type="continuationSeparator" w:id="0">
    <w:p w14:paraId="5CCBCFD2" w14:textId="77777777" w:rsidR="00123F6B" w:rsidRDefault="00123F6B"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564649"/>
      <w:docPartObj>
        <w:docPartGallery w:val="Page Numbers (Bottom of Page)"/>
        <w:docPartUnique/>
      </w:docPartObj>
    </w:sdtPr>
    <w:sdtEndPr>
      <w:rPr>
        <w:rFonts w:ascii="Times New Roman" w:hAnsi="Times New Roman" w:cs="Times New Roman"/>
      </w:rPr>
    </w:sdtEndPr>
    <w:sdtContent>
      <w:p w14:paraId="6E4A0109" w14:textId="16E982F2" w:rsidR="00850111" w:rsidRPr="00FE4793" w:rsidRDefault="00850111">
        <w:pPr>
          <w:pStyle w:val="Stopka"/>
          <w:jc w:val="right"/>
          <w:rPr>
            <w:rFonts w:ascii="Times New Roman" w:hAnsi="Times New Roman" w:cs="Times New Roman"/>
          </w:rPr>
        </w:pPr>
        <w:r w:rsidRPr="00FE4793">
          <w:rPr>
            <w:rFonts w:ascii="Times New Roman" w:hAnsi="Times New Roman" w:cs="Times New Roman"/>
          </w:rPr>
          <w:fldChar w:fldCharType="begin"/>
        </w:r>
        <w:r w:rsidRPr="00FE4793">
          <w:rPr>
            <w:rFonts w:ascii="Times New Roman" w:hAnsi="Times New Roman" w:cs="Times New Roman"/>
          </w:rPr>
          <w:instrText>PAGE   \* MERGEFORMAT</w:instrText>
        </w:r>
        <w:r w:rsidRPr="00FE4793">
          <w:rPr>
            <w:rFonts w:ascii="Times New Roman" w:hAnsi="Times New Roman" w:cs="Times New Roman"/>
          </w:rPr>
          <w:fldChar w:fldCharType="separate"/>
        </w:r>
        <w:r w:rsidRPr="00FE4793">
          <w:rPr>
            <w:rFonts w:ascii="Times New Roman" w:hAnsi="Times New Roman" w:cs="Times New Roman"/>
            <w:noProof/>
          </w:rPr>
          <w:t>21</w:t>
        </w:r>
        <w:r w:rsidRPr="00FE4793">
          <w:rPr>
            <w:rFonts w:ascii="Times New Roman" w:hAnsi="Times New Roman" w:cs="Times New Roman"/>
            <w:noProof/>
          </w:rPr>
          <w:fldChar w:fldCharType="end"/>
        </w:r>
      </w:p>
    </w:sdtContent>
  </w:sdt>
  <w:p w14:paraId="2816A910" w14:textId="77777777" w:rsidR="00850111" w:rsidRDefault="008501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A11A" w14:textId="77777777" w:rsidR="00123F6B" w:rsidRDefault="00123F6B" w:rsidP="00310E1F">
      <w:pPr>
        <w:spacing w:after="0" w:line="240" w:lineRule="auto"/>
      </w:pPr>
      <w:r>
        <w:separator/>
      </w:r>
    </w:p>
  </w:footnote>
  <w:footnote w:type="continuationSeparator" w:id="0">
    <w:p w14:paraId="65AED288" w14:textId="77777777" w:rsidR="00123F6B" w:rsidRDefault="00123F6B" w:rsidP="00310E1F">
      <w:pPr>
        <w:spacing w:after="0" w:line="240" w:lineRule="auto"/>
      </w:pPr>
      <w:r>
        <w:continuationSeparator/>
      </w:r>
    </w:p>
  </w:footnote>
  <w:footnote w:id="1">
    <w:p w14:paraId="61E6448A" w14:textId="54EDF2EE" w:rsidR="00850111" w:rsidRDefault="00850111" w:rsidP="009337AE">
      <w:pPr>
        <w:pStyle w:val="Tekstprzypisudolnego"/>
        <w:jc w:val="both"/>
      </w:pPr>
      <w:r>
        <w:rPr>
          <w:rStyle w:val="Odwoanieprzypisudolnego"/>
        </w:rPr>
        <w:footnoteRef/>
      </w:r>
      <w:r>
        <w:t xml:space="preserve"> W przypadku objęcia wsparciem bezrobotnych mężczyzn w wieku 30-49 lat, którzy jednocześnie nie należą do osób z niepełnosprawnościami, osób długotrwale bezrobotnych oraz osób o niskich kwalifikacjach udzielenie wsparcia ma prowadzić do podwyższenie lub nabycia nowych kwalifikacji czy kompetencji lub utrzymania </w:t>
      </w:r>
      <w:r>
        <w:br/>
        <w:t>i formalnego potwierdzenia kwalifikacji lub kompetencji uczestników projektów lub do rozpoczęcia prowadzenia działalności gospodarczej.</w:t>
      </w:r>
    </w:p>
  </w:footnote>
  <w:footnote w:id="2">
    <w:p w14:paraId="02FA0E43" w14:textId="28A153B3" w:rsidR="00850111" w:rsidRDefault="00850111" w:rsidP="004163BA">
      <w:pPr>
        <w:pStyle w:val="Tekstprzypisudolnego"/>
        <w:jc w:val="both"/>
      </w:pPr>
      <w:r>
        <w:rPr>
          <w:rStyle w:val="Odwoanieprzypisudolnego"/>
        </w:rPr>
        <w:footnoteRef/>
      </w:r>
      <w:r>
        <w:t xml:space="preserve">Udział bezrobotnych mężczyzn w wieku 30-49 lat, którzy jednocześnie nie należą do osób </w:t>
      </w:r>
      <w:r>
        <w:br/>
        <w:t>z niepełnosprawnościami, osób długotrwale bezrobotnych oraz osób o niskich kwalifikacjach nie może przekroczyć 20% osób bezrobotnych objętych wsparciem na poziomie Działania.</w:t>
      </w:r>
    </w:p>
  </w:footnote>
  <w:footnote w:id="3">
    <w:p w14:paraId="6306C814" w14:textId="77777777" w:rsidR="00850111" w:rsidRPr="002D1002" w:rsidRDefault="00850111" w:rsidP="007E1AA5">
      <w:pPr>
        <w:pStyle w:val="Tekstprzypisudolnego"/>
        <w:jc w:val="both"/>
      </w:pPr>
      <w:r>
        <w:rPr>
          <w:rStyle w:val="Odwoanieprzypisudolnego"/>
        </w:rPr>
        <w:footnoteRef/>
      </w:r>
      <w:r>
        <w:t xml:space="preserve"> </w:t>
      </w:r>
      <w:r w:rsidRPr="002D1002">
        <w:t xml:space="preserve">W przypadku gdy osoba przystępująca do projektu PUP posiada aktualny Indywidualny Plan Działania lub otrzymała wsparcie, o którym mowa w art. 35 ust. 1 ustawy z dnia 20 kwietnia 2004 r. o promocji zatrudnienia </w:t>
      </w:r>
      <w:r>
        <w:br/>
      </w:r>
      <w:r w:rsidRPr="002D1002">
        <w:t>i instytucjach rynku pracy, może się kwalifikować do projektu PUP, a udzielone jej wcześniej ww. formy wsparcia nie muszą być ponownie udzielane w ramach p</w:t>
      </w:r>
      <w:r>
        <w:t>rojektu PUP.</w:t>
      </w:r>
    </w:p>
  </w:footnote>
  <w:footnote w:id="4">
    <w:p w14:paraId="231D2819" w14:textId="4E80587E" w:rsidR="00850111" w:rsidRDefault="00850111">
      <w:pPr>
        <w:pStyle w:val="Tekstprzypisudolnego"/>
      </w:pPr>
      <w:r>
        <w:rPr>
          <w:rStyle w:val="Odwoanieprzypisudolnego"/>
        </w:rPr>
        <w:footnoteRef/>
      </w:r>
      <w:r>
        <w:t xml:space="preserve"> O ile obowiązkowy pobór i powołanie do wojska dotyczy państwa członkowskiego.</w:t>
      </w:r>
    </w:p>
  </w:footnote>
  <w:footnote w:id="5">
    <w:p w14:paraId="41759E69" w14:textId="77777777" w:rsidR="00850111" w:rsidRPr="00C95604" w:rsidRDefault="00850111" w:rsidP="002F7DE4">
      <w:pPr>
        <w:autoSpaceDE w:val="0"/>
        <w:autoSpaceDN w:val="0"/>
        <w:adjustRightInd w:val="0"/>
        <w:spacing w:after="0" w:line="240" w:lineRule="auto"/>
        <w:jc w:val="both"/>
        <w:rPr>
          <w:rFonts w:ascii="Times New Roman" w:hAnsi="Times New Roman"/>
          <w:sz w:val="20"/>
          <w:szCs w:val="20"/>
        </w:rPr>
      </w:pPr>
      <w:r w:rsidRPr="00C95604">
        <w:rPr>
          <w:rStyle w:val="Odwoanieprzypisudolnego"/>
          <w:rFonts w:ascii="Times New Roman" w:hAnsi="Times New Roman"/>
          <w:sz w:val="20"/>
          <w:szCs w:val="20"/>
        </w:rPr>
        <w:footnoteRef/>
      </w:r>
      <w:r w:rsidRPr="00C95604">
        <w:rPr>
          <w:rFonts w:ascii="Times New Roman" w:hAnsi="Times New Roman"/>
          <w:sz w:val="20"/>
          <w:szCs w:val="20"/>
        </w:rPr>
        <w:t xml:space="preserve"> Wspólna Lista Wskaźników Kluczowych 2014-2020 dla EFS stanowi załącznik nr 2 do </w:t>
      </w:r>
      <w:r w:rsidRPr="00C95604">
        <w:rPr>
          <w:rFonts w:ascii="Times New Roman" w:hAnsi="Times New Roman"/>
          <w:i/>
          <w:iCs/>
          <w:sz w:val="20"/>
          <w:szCs w:val="20"/>
        </w:rPr>
        <w:t>Wytycznych w zakresie monitorowania postępu rzeczowego realizacji programów operacyjnych na lata 2014-2020</w:t>
      </w:r>
      <w:r w:rsidRPr="00C95604">
        <w:rPr>
          <w:rFonts w:ascii="Times New Roman" w:hAnsi="Times New Roman"/>
          <w:sz w:val="20"/>
          <w:szCs w:val="20"/>
        </w:rPr>
        <w:t>.</w:t>
      </w:r>
    </w:p>
  </w:footnote>
  <w:footnote w:id="6">
    <w:p w14:paraId="78C7918D" w14:textId="6A66EF77" w:rsidR="00850111" w:rsidRPr="00951897" w:rsidRDefault="00850111" w:rsidP="00951897">
      <w:pPr>
        <w:pStyle w:val="Tekstprzypisudolnego"/>
        <w:jc w:val="both"/>
      </w:pPr>
      <w:r w:rsidRPr="00951897">
        <w:rPr>
          <w:rStyle w:val="Odwoanieprzypisudolnego"/>
        </w:rPr>
        <w:footnoteRef/>
      </w:r>
      <w:r w:rsidRPr="00951897">
        <w:t xml:space="preserve"> Ze względu na specyfikę danego projektu oraz Beneficjenta, może wystąpić konieczność złożenia dodatkowych załączników, które nie zostały wymienione w </w:t>
      </w:r>
      <w:r>
        <w:t>wezwaniu.</w:t>
      </w:r>
    </w:p>
  </w:footnote>
  <w:footnote w:id="7">
    <w:p w14:paraId="778D4AE1" w14:textId="34500C1C" w:rsidR="00850111" w:rsidRPr="0051063C" w:rsidRDefault="00850111" w:rsidP="00951897">
      <w:pPr>
        <w:pStyle w:val="Tekstprzypisudolnego"/>
        <w:jc w:val="both"/>
        <w:rPr>
          <w:sz w:val="16"/>
          <w:szCs w:val="16"/>
        </w:rPr>
      </w:pPr>
      <w:r w:rsidRPr="00951897">
        <w:rPr>
          <w:rStyle w:val="Odwoanieprzypisudolnego"/>
        </w:rPr>
        <w:footnoteRef/>
      </w:r>
      <w:r w:rsidRPr="00951897">
        <w:t xml:space="preserve"> Przez osobę uprawnioną rozumie się tu osobę, wskazaną przez Beneficjenta w niniejszym wniosku </w:t>
      </w:r>
      <w:r>
        <w:br/>
      </w:r>
      <w:r w:rsidRPr="00951897">
        <w:t>i upoważnioną do obsługi SL2014, w jego imieniu do np. przygotowywania i składania wniosków o płatność czy przekazywania innych informacji związanych z realizacją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83FA" w14:textId="22E7D6E2" w:rsidR="00850111" w:rsidRPr="00543867" w:rsidRDefault="00850111" w:rsidP="00543867">
    <w:pPr>
      <w:pStyle w:val="Nagwek"/>
      <w:rPr>
        <w:noProof/>
      </w:rPr>
    </w:pPr>
    <w:r w:rsidRPr="00543867">
      <w:rPr>
        <w:b/>
        <w:noProof/>
      </w:rPr>
      <w:drawing>
        <wp:inline distT="0" distB="0" distL="0" distR="0" wp14:anchorId="567A48B7" wp14:editId="6B687F48">
          <wp:extent cx="5943600" cy="523875"/>
          <wp:effectExtent l="0" t="0" r="0" b="9525"/>
          <wp:docPr id="3" name="Obraz 3" descr="C:\Users\pawluszewicz_dorota\Desktop\zmiany wizualizacji\Rpo\Zestaw_logotypow_monochrom_GRAY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pawluszewicz_dorota\Desktop\zmiany wizualizacji\Rpo\Zestaw_logotypow_monochrom_GRAY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p>
  <w:p w14:paraId="7A6C1C72" w14:textId="3F393635" w:rsidR="00850111" w:rsidRPr="00E973A8" w:rsidRDefault="00850111" w:rsidP="00274B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918CAF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264CDD6"/>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084279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295BAA"/>
    <w:multiLevelType w:val="hybridMultilevel"/>
    <w:tmpl w:val="7A9C223A"/>
    <w:lvl w:ilvl="0" w:tplc="BB5EBB40">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5C75E8A"/>
    <w:multiLevelType w:val="hybridMultilevel"/>
    <w:tmpl w:val="5F469AF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B95B10"/>
    <w:multiLevelType w:val="hybridMultilevel"/>
    <w:tmpl w:val="4D38C44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EE38AB"/>
    <w:multiLevelType w:val="hybridMultilevel"/>
    <w:tmpl w:val="F1ACFD80"/>
    <w:lvl w:ilvl="0" w:tplc="9B686E9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1B391D"/>
    <w:multiLevelType w:val="multilevel"/>
    <w:tmpl w:val="FCA8471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D52A98"/>
    <w:multiLevelType w:val="hybridMultilevel"/>
    <w:tmpl w:val="88523B3C"/>
    <w:lvl w:ilvl="0" w:tplc="3C54BD3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41207E"/>
    <w:multiLevelType w:val="hybridMultilevel"/>
    <w:tmpl w:val="629A06A4"/>
    <w:lvl w:ilvl="0" w:tplc="3C54BD3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903350"/>
    <w:multiLevelType w:val="hybridMultilevel"/>
    <w:tmpl w:val="689ECE42"/>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4D4E03"/>
    <w:multiLevelType w:val="hybridMultilevel"/>
    <w:tmpl w:val="EAD0E8CA"/>
    <w:lvl w:ilvl="0" w:tplc="16F89FE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360F84"/>
    <w:multiLevelType w:val="hybridMultilevel"/>
    <w:tmpl w:val="17BCE8C2"/>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DE3A28"/>
    <w:multiLevelType w:val="hybridMultilevel"/>
    <w:tmpl w:val="99AAA7D4"/>
    <w:lvl w:ilvl="0" w:tplc="B82AC2C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11D2C55"/>
    <w:multiLevelType w:val="hybridMultilevel"/>
    <w:tmpl w:val="01F69DD2"/>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E16021"/>
    <w:multiLevelType w:val="hybridMultilevel"/>
    <w:tmpl w:val="4A46C6DC"/>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4A2C3F"/>
    <w:multiLevelType w:val="hybridMultilevel"/>
    <w:tmpl w:val="2CF073C4"/>
    <w:lvl w:ilvl="0" w:tplc="BEB0213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A3C1F85"/>
    <w:multiLevelType w:val="hybridMultilevel"/>
    <w:tmpl w:val="C22CA132"/>
    <w:lvl w:ilvl="0" w:tplc="3C54BD3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B03845"/>
    <w:multiLevelType w:val="hybridMultilevel"/>
    <w:tmpl w:val="091CDA8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7D37A2A"/>
    <w:multiLevelType w:val="hybridMultilevel"/>
    <w:tmpl w:val="95F08B7C"/>
    <w:lvl w:ilvl="0" w:tplc="004CC8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861625"/>
    <w:multiLevelType w:val="hybridMultilevel"/>
    <w:tmpl w:val="6D943944"/>
    <w:lvl w:ilvl="0" w:tplc="66065C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BB0539"/>
    <w:multiLevelType w:val="hybridMultilevel"/>
    <w:tmpl w:val="05F29326"/>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BC1AF2"/>
    <w:multiLevelType w:val="hybridMultilevel"/>
    <w:tmpl w:val="76F4EC2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135BDB"/>
    <w:multiLevelType w:val="hybridMultilevel"/>
    <w:tmpl w:val="47E23C2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FE120B"/>
    <w:multiLevelType w:val="hybridMultilevel"/>
    <w:tmpl w:val="D71C0B82"/>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6"/>
  </w:num>
  <w:num w:numId="4">
    <w:abstractNumId w:val="21"/>
  </w:num>
  <w:num w:numId="5">
    <w:abstractNumId w:val="5"/>
  </w:num>
  <w:num w:numId="6">
    <w:abstractNumId w:val="18"/>
  </w:num>
  <w:num w:numId="7">
    <w:abstractNumId w:val="14"/>
  </w:num>
  <w:num w:numId="8">
    <w:abstractNumId w:val="11"/>
  </w:num>
  <w:num w:numId="9">
    <w:abstractNumId w:val="19"/>
  </w:num>
  <w:num w:numId="10">
    <w:abstractNumId w:val="9"/>
  </w:num>
  <w:num w:numId="11">
    <w:abstractNumId w:val="8"/>
  </w:num>
  <w:num w:numId="12">
    <w:abstractNumId w:val="24"/>
  </w:num>
  <w:num w:numId="13">
    <w:abstractNumId w:val="2"/>
  </w:num>
  <w:num w:numId="14">
    <w:abstractNumId w:val="1"/>
  </w:num>
  <w:num w:numId="15">
    <w:abstractNumId w:val="0"/>
  </w:num>
  <w:num w:numId="16">
    <w:abstractNumId w:val="17"/>
  </w:num>
  <w:num w:numId="17">
    <w:abstractNumId w:val="10"/>
  </w:num>
  <w:num w:numId="18">
    <w:abstractNumId w:val="7"/>
  </w:num>
  <w:num w:numId="19">
    <w:abstractNumId w:val="3"/>
  </w:num>
  <w:num w:numId="20">
    <w:abstractNumId w:val="20"/>
  </w:num>
  <w:num w:numId="21">
    <w:abstractNumId w:val="15"/>
  </w:num>
  <w:num w:numId="22">
    <w:abstractNumId w:val="27"/>
  </w:num>
  <w:num w:numId="23">
    <w:abstractNumId w:val="16"/>
  </w:num>
  <w:num w:numId="24">
    <w:abstractNumId w:val="26"/>
  </w:num>
  <w:num w:numId="25">
    <w:abstractNumId w:val="22"/>
  </w:num>
  <w:num w:numId="26">
    <w:abstractNumId w:val="13"/>
  </w:num>
  <w:num w:numId="27">
    <w:abstractNumId w:val="23"/>
  </w:num>
  <w:num w:numId="2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FD"/>
    <w:rsid w:val="00011B06"/>
    <w:rsid w:val="00011FD4"/>
    <w:rsid w:val="00016AC2"/>
    <w:rsid w:val="00020327"/>
    <w:rsid w:val="000252A8"/>
    <w:rsid w:val="00027852"/>
    <w:rsid w:val="000307B0"/>
    <w:rsid w:val="00031EF5"/>
    <w:rsid w:val="00035175"/>
    <w:rsid w:val="0003578A"/>
    <w:rsid w:val="000378FD"/>
    <w:rsid w:val="00037CE4"/>
    <w:rsid w:val="000405F4"/>
    <w:rsid w:val="00041728"/>
    <w:rsid w:val="00047046"/>
    <w:rsid w:val="00052507"/>
    <w:rsid w:val="00053875"/>
    <w:rsid w:val="00061601"/>
    <w:rsid w:val="00065AB7"/>
    <w:rsid w:val="00066390"/>
    <w:rsid w:val="00080CB6"/>
    <w:rsid w:val="000879F5"/>
    <w:rsid w:val="0009397A"/>
    <w:rsid w:val="000B12A0"/>
    <w:rsid w:val="000B4670"/>
    <w:rsid w:val="000C4DDD"/>
    <w:rsid w:val="000C778F"/>
    <w:rsid w:val="000D077B"/>
    <w:rsid w:val="000D15F9"/>
    <w:rsid w:val="000D43D0"/>
    <w:rsid w:val="000D47EC"/>
    <w:rsid w:val="000D7BE7"/>
    <w:rsid w:val="000E3792"/>
    <w:rsid w:val="000E5E9A"/>
    <w:rsid w:val="000E73BE"/>
    <w:rsid w:val="000F1100"/>
    <w:rsid w:val="001002DE"/>
    <w:rsid w:val="00105237"/>
    <w:rsid w:val="00112A55"/>
    <w:rsid w:val="0011644B"/>
    <w:rsid w:val="001166BE"/>
    <w:rsid w:val="001169C7"/>
    <w:rsid w:val="001177D3"/>
    <w:rsid w:val="00123D72"/>
    <w:rsid w:val="00123F6B"/>
    <w:rsid w:val="00124EC7"/>
    <w:rsid w:val="001258DB"/>
    <w:rsid w:val="00125C62"/>
    <w:rsid w:val="00126B44"/>
    <w:rsid w:val="0014186B"/>
    <w:rsid w:val="001460E1"/>
    <w:rsid w:val="00152AF5"/>
    <w:rsid w:val="00153E1D"/>
    <w:rsid w:val="0015555F"/>
    <w:rsid w:val="00156699"/>
    <w:rsid w:val="001577CA"/>
    <w:rsid w:val="00163F2B"/>
    <w:rsid w:val="00170346"/>
    <w:rsid w:val="00174113"/>
    <w:rsid w:val="00175136"/>
    <w:rsid w:val="00175FAC"/>
    <w:rsid w:val="001764FA"/>
    <w:rsid w:val="0018663E"/>
    <w:rsid w:val="00186A67"/>
    <w:rsid w:val="0019039C"/>
    <w:rsid w:val="001979F6"/>
    <w:rsid w:val="001A4C24"/>
    <w:rsid w:val="001A5808"/>
    <w:rsid w:val="001A7071"/>
    <w:rsid w:val="001B3D43"/>
    <w:rsid w:val="001B642A"/>
    <w:rsid w:val="001C1604"/>
    <w:rsid w:val="001D22A6"/>
    <w:rsid w:val="001D54E7"/>
    <w:rsid w:val="001E1428"/>
    <w:rsid w:val="001E25C2"/>
    <w:rsid w:val="001E45EC"/>
    <w:rsid w:val="001E4BA1"/>
    <w:rsid w:val="001E663F"/>
    <w:rsid w:val="001E7ED1"/>
    <w:rsid w:val="001F291D"/>
    <w:rsid w:val="002041B9"/>
    <w:rsid w:val="00206698"/>
    <w:rsid w:val="00207245"/>
    <w:rsid w:val="00210945"/>
    <w:rsid w:val="0021468B"/>
    <w:rsid w:val="00215786"/>
    <w:rsid w:val="002159AA"/>
    <w:rsid w:val="00215E91"/>
    <w:rsid w:val="00220A89"/>
    <w:rsid w:val="00222A32"/>
    <w:rsid w:val="00233149"/>
    <w:rsid w:val="00233D1C"/>
    <w:rsid w:val="00242096"/>
    <w:rsid w:val="00243857"/>
    <w:rsid w:val="00244790"/>
    <w:rsid w:val="00244B56"/>
    <w:rsid w:val="002461DF"/>
    <w:rsid w:val="00253C94"/>
    <w:rsid w:val="002550A0"/>
    <w:rsid w:val="00261A21"/>
    <w:rsid w:val="00271C4E"/>
    <w:rsid w:val="002724C3"/>
    <w:rsid w:val="00274BBF"/>
    <w:rsid w:val="00276C2B"/>
    <w:rsid w:val="00277F06"/>
    <w:rsid w:val="00283A2C"/>
    <w:rsid w:val="002926B5"/>
    <w:rsid w:val="00292A70"/>
    <w:rsid w:val="002958AB"/>
    <w:rsid w:val="002A0458"/>
    <w:rsid w:val="002A107B"/>
    <w:rsid w:val="002A3673"/>
    <w:rsid w:val="002C2A12"/>
    <w:rsid w:val="002C5A90"/>
    <w:rsid w:val="002D1002"/>
    <w:rsid w:val="002D2A0F"/>
    <w:rsid w:val="002D34A2"/>
    <w:rsid w:val="002D591E"/>
    <w:rsid w:val="002D6021"/>
    <w:rsid w:val="002E7AD3"/>
    <w:rsid w:val="002F0167"/>
    <w:rsid w:val="002F3C82"/>
    <w:rsid w:val="002F4F2F"/>
    <w:rsid w:val="002F56BC"/>
    <w:rsid w:val="002F721D"/>
    <w:rsid w:val="002F74E6"/>
    <w:rsid w:val="002F7DE4"/>
    <w:rsid w:val="00301474"/>
    <w:rsid w:val="00302E91"/>
    <w:rsid w:val="0030548C"/>
    <w:rsid w:val="003062EC"/>
    <w:rsid w:val="00310363"/>
    <w:rsid w:val="00310E1F"/>
    <w:rsid w:val="00313E5C"/>
    <w:rsid w:val="003209CB"/>
    <w:rsid w:val="00323562"/>
    <w:rsid w:val="00330585"/>
    <w:rsid w:val="003330A7"/>
    <w:rsid w:val="0033348B"/>
    <w:rsid w:val="003528C6"/>
    <w:rsid w:val="00357C19"/>
    <w:rsid w:val="00364128"/>
    <w:rsid w:val="00367A17"/>
    <w:rsid w:val="00370F49"/>
    <w:rsid w:val="0037286C"/>
    <w:rsid w:val="00374D2F"/>
    <w:rsid w:val="003833BF"/>
    <w:rsid w:val="003871E1"/>
    <w:rsid w:val="0038789A"/>
    <w:rsid w:val="003976B3"/>
    <w:rsid w:val="003A05B9"/>
    <w:rsid w:val="003A20E0"/>
    <w:rsid w:val="003A3DD3"/>
    <w:rsid w:val="003A5DE8"/>
    <w:rsid w:val="003B1283"/>
    <w:rsid w:val="003B1D69"/>
    <w:rsid w:val="003B4605"/>
    <w:rsid w:val="003B581C"/>
    <w:rsid w:val="003C5632"/>
    <w:rsid w:val="003C6918"/>
    <w:rsid w:val="003D353B"/>
    <w:rsid w:val="003D418F"/>
    <w:rsid w:val="003E034A"/>
    <w:rsid w:val="003E3F23"/>
    <w:rsid w:val="003F373D"/>
    <w:rsid w:val="003F4C54"/>
    <w:rsid w:val="004044D2"/>
    <w:rsid w:val="00406EAD"/>
    <w:rsid w:val="00407B68"/>
    <w:rsid w:val="00407FF3"/>
    <w:rsid w:val="00410533"/>
    <w:rsid w:val="0041064A"/>
    <w:rsid w:val="00410948"/>
    <w:rsid w:val="0041222A"/>
    <w:rsid w:val="004124A6"/>
    <w:rsid w:val="004126A2"/>
    <w:rsid w:val="004136FB"/>
    <w:rsid w:val="004163BA"/>
    <w:rsid w:val="00417F76"/>
    <w:rsid w:val="00420006"/>
    <w:rsid w:val="004220DA"/>
    <w:rsid w:val="00422434"/>
    <w:rsid w:val="00422534"/>
    <w:rsid w:val="0042537A"/>
    <w:rsid w:val="00434279"/>
    <w:rsid w:val="00436AAB"/>
    <w:rsid w:val="004376D5"/>
    <w:rsid w:val="00441D7A"/>
    <w:rsid w:val="00447EAB"/>
    <w:rsid w:val="004550D0"/>
    <w:rsid w:val="00457C6D"/>
    <w:rsid w:val="00460DBF"/>
    <w:rsid w:val="004665A5"/>
    <w:rsid w:val="004710B9"/>
    <w:rsid w:val="00471B5D"/>
    <w:rsid w:val="0048001D"/>
    <w:rsid w:val="00483861"/>
    <w:rsid w:val="00487722"/>
    <w:rsid w:val="00490F4C"/>
    <w:rsid w:val="00491082"/>
    <w:rsid w:val="00491335"/>
    <w:rsid w:val="00493FCF"/>
    <w:rsid w:val="004960E1"/>
    <w:rsid w:val="004A0840"/>
    <w:rsid w:val="004A0D57"/>
    <w:rsid w:val="004A1592"/>
    <w:rsid w:val="004A2120"/>
    <w:rsid w:val="004B0501"/>
    <w:rsid w:val="004C0911"/>
    <w:rsid w:val="004C0E71"/>
    <w:rsid w:val="004C4EB7"/>
    <w:rsid w:val="004C4F1D"/>
    <w:rsid w:val="004C5DED"/>
    <w:rsid w:val="004C63CC"/>
    <w:rsid w:val="004D0F84"/>
    <w:rsid w:val="004D16AD"/>
    <w:rsid w:val="004D2C5E"/>
    <w:rsid w:val="004D2F60"/>
    <w:rsid w:val="004D4390"/>
    <w:rsid w:val="004D57F5"/>
    <w:rsid w:val="004D5864"/>
    <w:rsid w:val="004D6391"/>
    <w:rsid w:val="004E3267"/>
    <w:rsid w:val="004E3865"/>
    <w:rsid w:val="004F1190"/>
    <w:rsid w:val="004F22B6"/>
    <w:rsid w:val="004F346F"/>
    <w:rsid w:val="004F5995"/>
    <w:rsid w:val="004F6248"/>
    <w:rsid w:val="00501C6F"/>
    <w:rsid w:val="00510112"/>
    <w:rsid w:val="00513B54"/>
    <w:rsid w:val="0051575C"/>
    <w:rsid w:val="00516ADB"/>
    <w:rsid w:val="00523280"/>
    <w:rsid w:val="005235EB"/>
    <w:rsid w:val="005308AA"/>
    <w:rsid w:val="00530E02"/>
    <w:rsid w:val="00530F84"/>
    <w:rsid w:val="00543867"/>
    <w:rsid w:val="00546EDF"/>
    <w:rsid w:val="00547DC8"/>
    <w:rsid w:val="005502D7"/>
    <w:rsid w:val="005505BD"/>
    <w:rsid w:val="005521C3"/>
    <w:rsid w:val="00554726"/>
    <w:rsid w:val="005627FC"/>
    <w:rsid w:val="00562B04"/>
    <w:rsid w:val="00563C12"/>
    <w:rsid w:val="005645B5"/>
    <w:rsid w:val="005679A6"/>
    <w:rsid w:val="00572D43"/>
    <w:rsid w:val="005823A7"/>
    <w:rsid w:val="00583956"/>
    <w:rsid w:val="00586B67"/>
    <w:rsid w:val="00594B82"/>
    <w:rsid w:val="005967C1"/>
    <w:rsid w:val="005A0733"/>
    <w:rsid w:val="005A6E98"/>
    <w:rsid w:val="005B2E39"/>
    <w:rsid w:val="005B5051"/>
    <w:rsid w:val="005B7639"/>
    <w:rsid w:val="005C0BC8"/>
    <w:rsid w:val="005C1EFF"/>
    <w:rsid w:val="005C2361"/>
    <w:rsid w:val="005D0938"/>
    <w:rsid w:val="005D2EF9"/>
    <w:rsid w:val="005D55FC"/>
    <w:rsid w:val="005D621A"/>
    <w:rsid w:val="005E1F59"/>
    <w:rsid w:val="005E3952"/>
    <w:rsid w:val="005E4955"/>
    <w:rsid w:val="005E7124"/>
    <w:rsid w:val="005F099C"/>
    <w:rsid w:val="005F2A5D"/>
    <w:rsid w:val="005F3B25"/>
    <w:rsid w:val="005F70AE"/>
    <w:rsid w:val="00600753"/>
    <w:rsid w:val="00600ACA"/>
    <w:rsid w:val="00601ECB"/>
    <w:rsid w:val="006068BC"/>
    <w:rsid w:val="006068EF"/>
    <w:rsid w:val="006070C4"/>
    <w:rsid w:val="006100FB"/>
    <w:rsid w:val="00611792"/>
    <w:rsid w:val="00616484"/>
    <w:rsid w:val="006238BB"/>
    <w:rsid w:val="0062461D"/>
    <w:rsid w:val="00625EC9"/>
    <w:rsid w:val="00626A3D"/>
    <w:rsid w:val="0062732F"/>
    <w:rsid w:val="00637275"/>
    <w:rsid w:val="006376DE"/>
    <w:rsid w:val="0065197C"/>
    <w:rsid w:val="00652CD3"/>
    <w:rsid w:val="00656CA9"/>
    <w:rsid w:val="00661CBB"/>
    <w:rsid w:val="0066378C"/>
    <w:rsid w:val="0067613F"/>
    <w:rsid w:val="00680F88"/>
    <w:rsid w:val="006846FB"/>
    <w:rsid w:val="00691FDC"/>
    <w:rsid w:val="0069217C"/>
    <w:rsid w:val="006946FF"/>
    <w:rsid w:val="00695311"/>
    <w:rsid w:val="0069758F"/>
    <w:rsid w:val="006A309A"/>
    <w:rsid w:val="006A4BE6"/>
    <w:rsid w:val="006A53B5"/>
    <w:rsid w:val="006B185B"/>
    <w:rsid w:val="006B2203"/>
    <w:rsid w:val="006B35CA"/>
    <w:rsid w:val="006C3548"/>
    <w:rsid w:val="006C70D6"/>
    <w:rsid w:val="006D0846"/>
    <w:rsid w:val="006D3DBE"/>
    <w:rsid w:val="006E159B"/>
    <w:rsid w:val="006E3261"/>
    <w:rsid w:val="006E5EAF"/>
    <w:rsid w:val="006E76ED"/>
    <w:rsid w:val="006F248F"/>
    <w:rsid w:val="006F6FB6"/>
    <w:rsid w:val="006F7363"/>
    <w:rsid w:val="007053DE"/>
    <w:rsid w:val="0070671B"/>
    <w:rsid w:val="00706FEC"/>
    <w:rsid w:val="00716000"/>
    <w:rsid w:val="0071671F"/>
    <w:rsid w:val="0071726D"/>
    <w:rsid w:val="00721264"/>
    <w:rsid w:val="00726BEE"/>
    <w:rsid w:val="007278F2"/>
    <w:rsid w:val="007418DA"/>
    <w:rsid w:val="00745A4B"/>
    <w:rsid w:val="0074699E"/>
    <w:rsid w:val="0075014F"/>
    <w:rsid w:val="007518BF"/>
    <w:rsid w:val="00752378"/>
    <w:rsid w:val="00752E5A"/>
    <w:rsid w:val="00755AA6"/>
    <w:rsid w:val="00765DC0"/>
    <w:rsid w:val="00774EC8"/>
    <w:rsid w:val="00776DF5"/>
    <w:rsid w:val="00777E56"/>
    <w:rsid w:val="00780DD8"/>
    <w:rsid w:val="007836E4"/>
    <w:rsid w:val="00792730"/>
    <w:rsid w:val="00793FCF"/>
    <w:rsid w:val="00795E4F"/>
    <w:rsid w:val="00797423"/>
    <w:rsid w:val="007A2284"/>
    <w:rsid w:val="007A48CA"/>
    <w:rsid w:val="007A772D"/>
    <w:rsid w:val="007B14EE"/>
    <w:rsid w:val="007B3EE9"/>
    <w:rsid w:val="007B42F6"/>
    <w:rsid w:val="007B4E1A"/>
    <w:rsid w:val="007C04F7"/>
    <w:rsid w:val="007C2311"/>
    <w:rsid w:val="007C32AB"/>
    <w:rsid w:val="007D0BD6"/>
    <w:rsid w:val="007D3FE3"/>
    <w:rsid w:val="007D484F"/>
    <w:rsid w:val="007D4E7E"/>
    <w:rsid w:val="007D6ECB"/>
    <w:rsid w:val="007D7444"/>
    <w:rsid w:val="007E035F"/>
    <w:rsid w:val="007E1AA5"/>
    <w:rsid w:val="007E7DD2"/>
    <w:rsid w:val="007E7FB2"/>
    <w:rsid w:val="007F0EA8"/>
    <w:rsid w:val="007F2757"/>
    <w:rsid w:val="007F3706"/>
    <w:rsid w:val="007F4F21"/>
    <w:rsid w:val="007F7FEB"/>
    <w:rsid w:val="00800FDA"/>
    <w:rsid w:val="008028B8"/>
    <w:rsid w:val="008053A8"/>
    <w:rsid w:val="0080733A"/>
    <w:rsid w:val="00810173"/>
    <w:rsid w:val="00811C05"/>
    <w:rsid w:val="00812277"/>
    <w:rsid w:val="00812821"/>
    <w:rsid w:val="0081566B"/>
    <w:rsid w:val="00822A48"/>
    <w:rsid w:val="00822E9D"/>
    <w:rsid w:val="008255BA"/>
    <w:rsid w:val="00825BEB"/>
    <w:rsid w:val="00832397"/>
    <w:rsid w:val="0083438C"/>
    <w:rsid w:val="008346E2"/>
    <w:rsid w:val="00835FF5"/>
    <w:rsid w:val="0083698B"/>
    <w:rsid w:val="00845B5D"/>
    <w:rsid w:val="00846A2E"/>
    <w:rsid w:val="00850111"/>
    <w:rsid w:val="00850404"/>
    <w:rsid w:val="00851C55"/>
    <w:rsid w:val="008554A1"/>
    <w:rsid w:val="00855B29"/>
    <w:rsid w:val="00866CD6"/>
    <w:rsid w:val="00866D47"/>
    <w:rsid w:val="00867488"/>
    <w:rsid w:val="00867CBE"/>
    <w:rsid w:val="00874610"/>
    <w:rsid w:val="00876F71"/>
    <w:rsid w:val="008802F6"/>
    <w:rsid w:val="00881CA9"/>
    <w:rsid w:val="00882B82"/>
    <w:rsid w:val="00884BAB"/>
    <w:rsid w:val="00887F12"/>
    <w:rsid w:val="00895B81"/>
    <w:rsid w:val="008A3C21"/>
    <w:rsid w:val="008A41F0"/>
    <w:rsid w:val="008A6673"/>
    <w:rsid w:val="008B47FF"/>
    <w:rsid w:val="008C17C6"/>
    <w:rsid w:val="008C7875"/>
    <w:rsid w:val="008D28C1"/>
    <w:rsid w:val="008D29BE"/>
    <w:rsid w:val="008D2A20"/>
    <w:rsid w:val="008D744E"/>
    <w:rsid w:val="008E3B20"/>
    <w:rsid w:val="008E79D0"/>
    <w:rsid w:val="008F2B0E"/>
    <w:rsid w:val="008F6338"/>
    <w:rsid w:val="008F66A2"/>
    <w:rsid w:val="008F782F"/>
    <w:rsid w:val="0090136A"/>
    <w:rsid w:val="00902858"/>
    <w:rsid w:val="00910AD2"/>
    <w:rsid w:val="00910EF5"/>
    <w:rsid w:val="00926868"/>
    <w:rsid w:val="0093299E"/>
    <w:rsid w:val="0093357B"/>
    <w:rsid w:val="009337AE"/>
    <w:rsid w:val="009341EE"/>
    <w:rsid w:val="009342DE"/>
    <w:rsid w:val="009363DF"/>
    <w:rsid w:val="00937F84"/>
    <w:rsid w:val="0094245D"/>
    <w:rsid w:val="00943FD1"/>
    <w:rsid w:val="00951897"/>
    <w:rsid w:val="00951A98"/>
    <w:rsid w:val="00953FA7"/>
    <w:rsid w:val="0095554A"/>
    <w:rsid w:val="00957D4F"/>
    <w:rsid w:val="00957F42"/>
    <w:rsid w:val="0096214E"/>
    <w:rsid w:val="00965FDD"/>
    <w:rsid w:val="00967D03"/>
    <w:rsid w:val="00972D24"/>
    <w:rsid w:val="00974D3B"/>
    <w:rsid w:val="00977F1E"/>
    <w:rsid w:val="00980876"/>
    <w:rsid w:val="009830B9"/>
    <w:rsid w:val="00983E45"/>
    <w:rsid w:val="00987EC7"/>
    <w:rsid w:val="00990E7B"/>
    <w:rsid w:val="00991080"/>
    <w:rsid w:val="00992EA2"/>
    <w:rsid w:val="00995AB9"/>
    <w:rsid w:val="0099739C"/>
    <w:rsid w:val="009A10C0"/>
    <w:rsid w:val="009B0EF0"/>
    <w:rsid w:val="009B770A"/>
    <w:rsid w:val="009C2919"/>
    <w:rsid w:val="009C6451"/>
    <w:rsid w:val="009D0802"/>
    <w:rsid w:val="009D1249"/>
    <w:rsid w:val="009D1DAB"/>
    <w:rsid w:val="009D2B89"/>
    <w:rsid w:val="009D4F66"/>
    <w:rsid w:val="009D5421"/>
    <w:rsid w:val="009D5FEA"/>
    <w:rsid w:val="009E1DD7"/>
    <w:rsid w:val="009F12A6"/>
    <w:rsid w:val="009F4312"/>
    <w:rsid w:val="009F4562"/>
    <w:rsid w:val="00A00C26"/>
    <w:rsid w:val="00A03DD0"/>
    <w:rsid w:val="00A06DA8"/>
    <w:rsid w:val="00A100FD"/>
    <w:rsid w:val="00A154B5"/>
    <w:rsid w:val="00A16624"/>
    <w:rsid w:val="00A214AF"/>
    <w:rsid w:val="00A243CA"/>
    <w:rsid w:val="00A25458"/>
    <w:rsid w:val="00A26996"/>
    <w:rsid w:val="00A346F5"/>
    <w:rsid w:val="00A365B7"/>
    <w:rsid w:val="00A372EE"/>
    <w:rsid w:val="00A45EFC"/>
    <w:rsid w:val="00A53851"/>
    <w:rsid w:val="00A53988"/>
    <w:rsid w:val="00A74552"/>
    <w:rsid w:val="00A74BDD"/>
    <w:rsid w:val="00A774E2"/>
    <w:rsid w:val="00A807BA"/>
    <w:rsid w:val="00A85370"/>
    <w:rsid w:val="00A853AB"/>
    <w:rsid w:val="00A86F67"/>
    <w:rsid w:val="00A9070F"/>
    <w:rsid w:val="00A91F96"/>
    <w:rsid w:val="00A93E39"/>
    <w:rsid w:val="00A949DD"/>
    <w:rsid w:val="00A9580F"/>
    <w:rsid w:val="00A95813"/>
    <w:rsid w:val="00A977F8"/>
    <w:rsid w:val="00AA0A5C"/>
    <w:rsid w:val="00AA23A1"/>
    <w:rsid w:val="00AA54BD"/>
    <w:rsid w:val="00AA6459"/>
    <w:rsid w:val="00AA7774"/>
    <w:rsid w:val="00AB05F7"/>
    <w:rsid w:val="00AB0DCF"/>
    <w:rsid w:val="00AB2E38"/>
    <w:rsid w:val="00AB547B"/>
    <w:rsid w:val="00AC01A9"/>
    <w:rsid w:val="00AC37F2"/>
    <w:rsid w:val="00AC5C6D"/>
    <w:rsid w:val="00AC5EED"/>
    <w:rsid w:val="00AC66A3"/>
    <w:rsid w:val="00AD6EC6"/>
    <w:rsid w:val="00AE39C2"/>
    <w:rsid w:val="00AE4599"/>
    <w:rsid w:val="00AF3D5E"/>
    <w:rsid w:val="00B04002"/>
    <w:rsid w:val="00B048BA"/>
    <w:rsid w:val="00B06BC9"/>
    <w:rsid w:val="00B12736"/>
    <w:rsid w:val="00B13B25"/>
    <w:rsid w:val="00B14BB6"/>
    <w:rsid w:val="00B2510B"/>
    <w:rsid w:val="00B32097"/>
    <w:rsid w:val="00B40163"/>
    <w:rsid w:val="00B4076B"/>
    <w:rsid w:val="00B40A94"/>
    <w:rsid w:val="00B42145"/>
    <w:rsid w:val="00B4365F"/>
    <w:rsid w:val="00B45C39"/>
    <w:rsid w:val="00B53E2E"/>
    <w:rsid w:val="00B54371"/>
    <w:rsid w:val="00B6241F"/>
    <w:rsid w:val="00B64B83"/>
    <w:rsid w:val="00B65838"/>
    <w:rsid w:val="00B758D4"/>
    <w:rsid w:val="00B81033"/>
    <w:rsid w:val="00B839ED"/>
    <w:rsid w:val="00B85649"/>
    <w:rsid w:val="00B90039"/>
    <w:rsid w:val="00BA3CDF"/>
    <w:rsid w:val="00BB5AAD"/>
    <w:rsid w:val="00BB7C92"/>
    <w:rsid w:val="00BC060C"/>
    <w:rsid w:val="00BC16EB"/>
    <w:rsid w:val="00BC5081"/>
    <w:rsid w:val="00BC61FD"/>
    <w:rsid w:val="00BC6C47"/>
    <w:rsid w:val="00BD2255"/>
    <w:rsid w:val="00BD5E66"/>
    <w:rsid w:val="00BD78AC"/>
    <w:rsid w:val="00BD7A29"/>
    <w:rsid w:val="00BE1ADB"/>
    <w:rsid w:val="00BE62DC"/>
    <w:rsid w:val="00BE68F7"/>
    <w:rsid w:val="00BE6EDE"/>
    <w:rsid w:val="00BE768F"/>
    <w:rsid w:val="00BF13F0"/>
    <w:rsid w:val="00BF3686"/>
    <w:rsid w:val="00C00323"/>
    <w:rsid w:val="00C02A64"/>
    <w:rsid w:val="00C1109A"/>
    <w:rsid w:val="00C13208"/>
    <w:rsid w:val="00C239B5"/>
    <w:rsid w:val="00C254AC"/>
    <w:rsid w:val="00C26F73"/>
    <w:rsid w:val="00C35A61"/>
    <w:rsid w:val="00C37964"/>
    <w:rsid w:val="00C415C3"/>
    <w:rsid w:val="00C43D65"/>
    <w:rsid w:val="00C57AF5"/>
    <w:rsid w:val="00C65EFF"/>
    <w:rsid w:val="00C70960"/>
    <w:rsid w:val="00C70E55"/>
    <w:rsid w:val="00C71E18"/>
    <w:rsid w:val="00C741EB"/>
    <w:rsid w:val="00C7771D"/>
    <w:rsid w:val="00C77D91"/>
    <w:rsid w:val="00C81AF5"/>
    <w:rsid w:val="00C9193F"/>
    <w:rsid w:val="00C95604"/>
    <w:rsid w:val="00CA0C5F"/>
    <w:rsid w:val="00CA27D7"/>
    <w:rsid w:val="00CA2E19"/>
    <w:rsid w:val="00CA37A3"/>
    <w:rsid w:val="00CA508E"/>
    <w:rsid w:val="00CB1218"/>
    <w:rsid w:val="00CC3F2C"/>
    <w:rsid w:val="00CC5167"/>
    <w:rsid w:val="00CC59F3"/>
    <w:rsid w:val="00CD30B7"/>
    <w:rsid w:val="00CD39D2"/>
    <w:rsid w:val="00CD3E45"/>
    <w:rsid w:val="00CD43D1"/>
    <w:rsid w:val="00CD618E"/>
    <w:rsid w:val="00CE00D5"/>
    <w:rsid w:val="00CE028B"/>
    <w:rsid w:val="00CE5651"/>
    <w:rsid w:val="00CE5CCD"/>
    <w:rsid w:val="00CF09A2"/>
    <w:rsid w:val="00CF129B"/>
    <w:rsid w:val="00CF16E6"/>
    <w:rsid w:val="00CF61E6"/>
    <w:rsid w:val="00D00C7B"/>
    <w:rsid w:val="00D02510"/>
    <w:rsid w:val="00D062C4"/>
    <w:rsid w:val="00D07F32"/>
    <w:rsid w:val="00D111CC"/>
    <w:rsid w:val="00D1387A"/>
    <w:rsid w:val="00D13FD1"/>
    <w:rsid w:val="00D2369C"/>
    <w:rsid w:val="00D24646"/>
    <w:rsid w:val="00D2641A"/>
    <w:rsid w:val="00D33639"/>
    <w:rsid w:val="00D37F18"/>
    <w:rsid w:val="00D4058F"/>
    <w:rsid w:val="00D40D31"/>
    <w:rsid w:val="00D5022E"/>
    <w:rsid w:val="00D51649"/>
    <w:rsid w:val="00D53B33"/>
    <w:rsid w:val="00D607F2"/>
    <w:rsid w:val="00D618D0"/>
    <w:rsid w:val="00D62A04"/>
    <w:rsid w:val="00D6328E"/>
    <w:rsid w:val="00D66547"/>
    <w:rsid w:val="00D7190D"/>
    <w:rsid w:val="00D73113"/>
    <w:rsid w:val="00D74B88"/>
    <w:rsid w:val="00D75334"/>
    <w:rsid w:val="00D83180"/>
    <w:rsid w:val="00D834FE"/>
    <w:rsid w:val="00D975AF"/>
    <w:rsid w:val="00DA2CBE"/>
    <w:rsid w:val="00DA49DD"/>
    <w:rsid w:val="00DA63F7"/>
    <w:rsid w:val="00DA67F0"/>
    <w:rsid w:val="00DA78FA"/>
    <w:rsid w:val="00DB27E8"/>
    <w:rsid w:val="00DB2BF6"/>
    <w:rsid w:val="00DB2F31"/>
    <w:rsid w:val="00DB32C2"/>
    <w:rsid w:val="00DC26EE"/>
    <w:rsid w:val="00DD0EB9"/>
    <w:rsid w:val="00DD2A44"/>
    <w:rsid w:val="00DD77A4"/>
    <w:rsid w:val="00DE798A"/>
    <w:rsid w:val="00DF1FD3"/>
    <w:rsid w:val="00DF35D7"/>
    <w:rsid w:val="00DF7152"/>
    <w:rsid w:val="00E021A6"/>
    <w:rsid w:val="00E03C86"/>
    <w:rsid w:val="00E04771"/>
    <w:rsid w:val="00E04E65"/>
    <w:rsid w:val="00E04EEA"/>
    <w:rsid w:val="00E05A34"/>
    <w:rsid w:val="00E05E7F"/>
    <w:rsid w:val="00E06AD8"/>
    <w:rsid w:val="00E109B5"/>
    <w:rsid w:val="00E110CD"/>
    <w:rsid w:val="00E112CD"/>
    <w:rsid w:val="00E12BDB"/>
    <w:rsid w:val="00E21DF3"/>
    <w:rsid w:val="00E22DFC"/>
    <w:rsid w:val="00E2350C"/>
    <w:rsid w:val="00E24025"/>
    <w:rsid w:val="00E25C18"/>
    <w:rsid w:val="00E26AFC"/>
    <w:rsid w:val="00E277AD"/>
    <w:rsid w:val="00E300C7"/>
    <w:rsid w:val="00E31495"/>
    <w:rsid w:val="00E336C0"/>
    <w:rsid w:val="00E371E5"/>
    <w:rsid w:val="00E3768C"/>
    <w:rsid w:val="00E402CB"/>
    <w:rsid w:val="00E465DB"/>
    <w:rsid w:val="00E47674"/>
    <w:rsid w:val="00E50D33"/>
    <w:rsid w:val="00E5277D"/>
    <w:rsid w:val="00E53DF0"/>
    <w:rsid w:val="00E540C2"/>
    <w:rsid w:val="00E54BCA"/>
    <w:rsid w:val="00E56422"/>
    <w:rsid w:val="00E61B4F"/>
    <w:rsid w:val="00E65703"/>
    <w:rsid w:val="00E65851"/>
    <w:rsid w:val="00E75069"/>
    <w:rsid w:val="00E76F15"/>
    <w:rsid w:val="00E77330"/>
    <w:rsid w:val="00E85080"/>
    <w:rsid w:val="00E8589C"/>
    <w:rsid w:val="00E85EC2"/>
    <w:rsid w:val="00E86658"/>
    <w:rsid w:val="00E932C7"/>
    <w:rsid w:val="00E93DCB"/>
    <w:rsid w:val="00E973A8"/>
    <w:rsid w:val="00EA16E1"/>
    <w:rsid w:val="00EA290B"/>
    <w:rsid w:val="00EB1448"/>
    <w:rsid w:val="00EB171F"/>
    <w:rsid w:val="00EC079F"/>
    <w:rsid w:val="00EC4873"/>
    <w:rsid w:val="00EC66FD"/>
    <w:rsid w:val="00ED087D"/>
    <w:rsid w:val="00ED67F9"/>
    <w:rsid w:val="00ED6DA6"/>
    <w:rsid w:val="00EE063B"/>
    <w:rsid w:val="00EE20B6"/>
    <w:rsid w:val="00EE3E8E"/>
    <w:rsid w:val="00EE5B06"/>
    <w:rsid w:val="00EF05E0"/>
    <w:rsid w:val="00EF0CA3"/>
    <w:rsid w:val="00EF1973"/>
    <w:rsid w:val="00EF446B"/>
    <w:rsid w:val="00EF4A4F"/>
    <w:rsid w:val="00EF637A"/>
    <w:rsid w:val="00F02D42"/>
    <w:rsid w:val="00F0417D"/>
    <w:rsid w:val="00F05294"/>
    <w:rsid w:val="00F06163"/>
    <w:rsid w:val="00F13202"/>
    <w:rsid w:val="00F21A96"/>
    <w:rsid w:val="00F22256"/>
    <w:rsid w:val="00F250C4"/>
    <w:rsid w:val="00F50CE2"/>
    <w:rsid w:val="00F5254F"/>
    <w:rsid w:val="00F52B73"/>
    <w:rsid w:val="00F62095"/>
    <w:rsid w:val="00F663DF"/>
    <w:rsid w:val="00F7104D"/>
    <w:rsid w:val="00F75B55"/>
    <w:rsid w:val="00F77F35"/>
    <w:rsid w:val="00F8490A"/>
    <w:rsid w:val="00F85890"/>
    <w:rsid w:val="00F876DD"/>
    <w:rsid w:val="00F91A4E"/>
    <w:rsid w:val="00F91EE0"/>
    <w:rsid w:val="00F938FC"/>
    <w:rsid w:val="00F96BF9"/>
    <w:rsid w:val="00F97FF9"/>
    <w:rsid w:val="00FA0FCC"/>
    <w:rsid w:val="00FA1837"/>
    <w:rsid w:val="00FA49E8"/>
    <w:rsid w:val="00FB0794"/>
    <w:rsid w:val="00FB0B61"/>
    <w:rsid w:val="00FB2F42"/>
    <w:rsid w:val="00FB446B"/>
    <w:rsid w:val="00FC0541"/>
    <w:rsid w:val="00FC0936"/>
    <w:rsid w:val="00FC2BDC"/>
    <w:rsid w:val="00FC74B1"/>
    <w:rsid w:val="00FD032D"/>
    <w:rsid w:val="00FD5DFF"/>
    <w:rsid w:val="00FD6655"/>
    <w:rsid w:val="00FD761A"/>
    <w:rsid w:val="00FE136D"/>
    <w:rsid w:val="00FE1AF9"/>
    <w:rsid w:val="00FE28BC"/>
    <w:rsid w:val="00FE4793"/>
    <w:rsid w:val="00FE5A0E"/>
    <w:rsid w:val="00FF018A"/>
    <w:rsid w:val="00FF0610"/>
    <w:rsid w:val="00FF5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A221"/>
  <w15:docId w15:val="{E3FCB51D-133A-4405-9759-D7E64BA6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D077B"/>
  </w:style>
  <w:style w:type="paragraph" w:styleId="Nagwek1">
    <w:name w:val="heading 1"/>
    <w:basedOn w:val="Normalny"/>
    <w:next w:val="Normalny"/>
    <w:link w:val="Nagwek1Znak"/>
    <w:uiPriority w:val="9"/>
    <w:qFormat/>
    <w:rsid w:val="00DF35D7"/>
    <w:pPr>
      <w:keepNext/>
      <w:keepLines/>
      <w:spacing w:before="240" w:after="0"/>
      <w:outlineLvl w:val="0"/>
    </w:pPr>
    <w:rPr>
      <w:rFonts w:ascii="Times New Roman" w:eastAsiaTheme="majorEastAsia" w:hAnsi="Times New Roman" w:cstheme="majorBidi"/>
      <w:b/>
      <w:sz w:val="24"/>
      <w:szCs w:val="32"/>
    </w:rPr>
  </w:style>
  <w:style w:type="paragraph" w:styleId="Nagwek2">
    <w:name w:val="heading 2"/>
    <w:basedOn w:val="Normalny"/>
    <w:next w:val="Normalny"/>
    <w:link w:val="Nagwek2Znak"/>
    <w:uiPriority w:val="9"/>
    <w:unhideWhenUsed/>
    <w:qFormat/>
    <w:rsid w:val="00AA64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AA6459"/>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AA6459"/>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AA6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AA645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Numerowanie,List Paragraph,Kolorowa lista — akcent 11"/>
    <w:basedOn w:val="Normalny"/>
    <w:link w:val="AkapitzlistZnak"/>
    <w:uiPriority w:val="34"/>
    <w:qFormat/>
    <w:rsid w:val="00406EAD"/>
    <w:pPr>
      <w:ind w:left="720"/>
      <w:contextualSpacing/>
    </w:pPr>
  </w:style>
  <w:style w:type="paragraph" w:styleId="Nagwek">
    <w:name w:val="header"/>
    <w:basedOn w:val="Normalny"/>
    <w:link w:val="NagwekZnak"/>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qFormat/>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styleId="Hipercze">
    <w:name w:val="Hyperlink"/>
    <w:basedOn w:val="Domylnaczcionkaakapitu"/>
    <w:uiPriority w:val="99"/>
    <w:unhideWhenUsed/>
    <w:rsid w:val="003833BF"/>
    <w:rPr>
      <w:color w:val="0000FF"/>
      <w:u w:val="single"/>
    </w:rPr>
  </w:style>
  <w:style w:type="character" w:styleId="UyteHipercze">
    <w:name w:val="FollowedHyperlink"/>
    <w:basedOn w:val="Domylnaczcionkaakapitu"/>
    <w:uiPriority w:val="99"/>
    <w:semiHidden/>
    <w:unhideWhenUsed/>
    <w:rsid w:val="0015555F"/>
    <w:rPr>
      <w:color w:val="800080" w:themeColor="followedHyperlink"/>
      <w:u w:val="single"/>
    </w:rPr>
  </w:style>
  <w:style w:type="character" w:styleId="Odwoaniedokomentarza">
    <w:name w:val="annotation reference"/>
    <w:basedOn w:val="Domylnaczcionkaakapitu"/>
    <w:uiPriority w:val="99"/>
    <w:unhideWhenUsed/>
    <w:rsid w:val="00E112CD"/>
    <w:rPr>
      <w:sz w:val="16"/>
      <w:szCs w:val="16"/>
    </w:rPr>
  </w:style>
  <w:style w:type="paragraph" w:styleId="Tekstkomentarza">
    <w:name w:val="annotation text"/>
    <w:basedOn w:val="Normalny"/>
    <w:link w:val="TekstkomentarzaZnak"/>
    <w:uiPriority w:val="99"/>
    <w:semiHidden/>
    <w:unhideWhenUsed/>
    <w:rsid w:val="00E112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112CD"/>
    <w:rPr>
      <w:sz w:val="20"/>
      <w:szCs w:val="20"/>
    </w:rPr>
  </w:style>
  <w:style w:type="paragraph" w:styleId="Tematkomentarza">
    <w:name w:val="annotation subject"/>
    <w:basedOn w:val="Tekstkomentarza"/>
    <w:next w:val="Tekstkomentarza"/>
    <w:link w:val="TematkomentarzaZnak"/>
    <w:uiPriority w:val="99"/>
    <w:semiHidden/>
    <w:unhideWhenUsed/>
    <w:rsid w:val="00E112CD"/>
    <w:rPr>
      <w:b/>
      <w:bCs/>
    </w:rPr>
  </w:style>
  <w:style w:type="character" w:customStyle="1" w:styleId="TematkomentarzaZnak">
    <w:name w:val="Temat komentarza Znak"/>
    <w:basedOn w:val="TekstkomentarzaZnak"/>
    <w:link w:val="Tematkomentarza"/>
    <w:uiPriority w:val="99"/>
    <w:semiHidden/>
    <w:rsid w:val="00E112CD"/>
    <w:rPr>
      <w:b/>
      <w:bCs/>
      <w:sz w:val="20"/>
      <w:szCs w:val="20"/>
    </w:rPr>
  </w:style>
  <w:style w:type="character" w:customStyle="1" w:styleId="Nagwek1Znak">
    <w:name w:val="Nagłówek 1 Znak"/>
    <w:basedOn w:val="Domylnaczcionkaakapitu"/>
    <w:link w:val="Nagwek1"/>
    <w:uiPriority w:val="9"/>
    <w:rsid w:val="00DF35D7"/>
    <w:rPr>
      <w:rFonts w:ascii="Times New Roman" w:eastAsiaTheme="majorEastAsia" w:hAnsi="Times New Roman" w:cstheme="majorBidi"/>
      <w:b/>
      <w:sz w:val="24"/>
      <w:szCs w:val="32"/>
    </w:rPr>
  </w:style>
  <w:style w:type="paragraph" w:styleId="Nagwekspisutreci">
    <w:name w:val="TOC Heading"/>
    <w:basedOn w:val="Nagwek1"/>
    <w:next w:val="Normalny"/>
    <w:uiPriority w:val="39"/>
    <w:unhideWhenUsed/>
    <w:qFormat/>
    <w:rsid w:val="003976B3"/>
    <w:pPr>
      <w:spacing w:line="259" w:lineRule="auto"/>
      <w:outlineLvl w:val="9"/>
    </w:pPr>
    <w:rPr>
      <w:rFonts w:asciiTheme="majorHAnsi" w:hAnsiTheme="majorHAnsi"/>
      <w:b w:val="0"/>
      <w:color w:val="365F91" w:themeColor="accent1" w:themeShade="BF"/>
      <w:sz w:val="32"/>
    </w:rPr>
  </w:style>
  <w:style w:type="paragraph" w:styleId="Spistreci1">
    <w:name w:val="toc 1"/>
    <w:basedOn w:val="Normalny"/>
    <w:next w:val="Normalny"/>
    <w:autoRedefine/>
    <w:uiPriority w:val="39"/>
    <w:unhideWhenUsed/>
    <w:rsid w:val="0048001D"/>
    <w:pPr>
      <w:tabs>
        <w:tab w:val="left" w:pos="567"/>
        <w:tab w:val="right" w:leader="dot" w:pos="9062"/>
      </w:tabs>
      <w:spacing w:after="100"/>
    </w:pPr>
  </w:style>
  <w:style w:type="character" w:customStyle="1" w:styleId="Nierozpoznanawzmianka1">
    <w:name w:val="Nierozpoznana wzmianka1"/>
    <w:basedOn w:val="Domylnaczcionkaakapitu"/>
    <w:uiPriority w:val="99"/>
    <w:semiHidden/>
    <w:unhideWhenUsed/>
    <w:rsid w:val="00FA49E8"/>
    <w:rPr>
      <w:color w:val="808080"/>
      <w:shd w:val="clear" w:color="auto" w:fill="E6E6E6"/>
    </w:rPr>
  </w:style>
  <w:style w:type="paragraph" w:customStyle="1" w:styleId="Default">
    <w:name w:val="Default"/>
    <w:rsid w:val="001258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kapitzlistZnak">
    <w:name w:val="Akapit z listą Znak"/>
    <w:aliases w:val="Akapit z listą BS Znak,Numerowanie Znak,List Paragraph Znak,Kolorowa lista — akcent 11 Znak"/>
    <w:link w:val="Akapitzlist"/>
    <w:uiPriority w:val="34"/>
    <w:rsid w:val="000E3792"/>
  </w:style>
  <w:style w:type="paragraph" w:styleId="Poprawka">
    <w:name w:val="Revision"/>
    <w:hidden/>
    <w:uiPriority w:val="99"/>
    <w:semiHidden/>
    <w:rsid w:val="00B53E2E"/>
    <w:pPr>
      <w:spacing w:after="0" w:line="240" w:lineRule="auto"/>
    </w:pPr>
  </w:style>
  <w:style w:type="character" w:customStyle="1" w:styleId="Nagwek2Znak">
    <w:name w:val="Nagłówek 2 Znak"/>
    <w:basedOn w:val="Domylnaczcionkaakapitu"/>
    <w:link w:val="Nagwek2"/>
    <w:uiPriority w:val="9"/>
    <w:rsid w:val="00AA645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AA6459"/>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AA6459"/>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AA6459"/>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sid w:val="00AA6459"/>
    <w:rPr>
      <w:rFonts w:asciiTheme="majorHAnsi" w:eastAsiaTheme="majorEastAsia" w:hAnsiTheme="majorHAnsi" w:cstheme="majorBidi"/>
      <w:i/>
      <w:iCs/>
      <w:color w:val="404040" w:themeColor="text1" w:themeTint="BF"/>
    </w:rPr>
  </w:style>
  <w:style w:type="paragraph" w:styleId="Lista">
    <w:name w:val="List"/>
    <w:basedOn w:val="Normalny"/>
    <w:uiPriority w:val="99"/>
    <w:unhideWhenUsed/>
    <w:rsid w:val="00AA6459"/>
    <w:pPr>
      <w:ind w:left="283" w:hanging="283"/>
      <w:contextualSpacing/>
    </w:pPr>
  </w:style>
  <w:style w:type="paragraph" w:styleId="Lista2">
    <w:name w:val="List 2"/>
    <w:basedOn w:val="Normalny"/>
    <w:uiPriority w:val="99"/>
    <w:unhideWhenUsed/>
    <w:rsid w:val="00AA6459"/>
    <w:pPr>
      <w:ind w:left="566" w:hanging="283"/>
      <w:contextualSpacing/>
    </w:pPr>
  </w:style>
  <w:style w:type="paragraph" w:styleId="Lista3">
    <w:name w:val="List 3"/>
    <w:basedOn w:val="Normalny"/>
    <w:uiPriority w:val="99"/>
    <w:unhideWhenUsed/>
    <w:rsid w:val="00AA6459"/>
    <w:pPr>
      <w:ind w:left="849" w:hanging="283"/>
      <w:contextualSpacing/>
    </w:pPr>
  </w:style>
  <w:style w:type="paragraph" w:styleId="Listapunktowana2">
    <w:name w:val="List Bullet 2"/>
    <w:basedOn w:val="Normalny"/>
    <w:uiPriority w:val="99"/>
    <w:unhideWhenUsed/>
    <w:rsid w:val="00AA6459"/>
    <w:pPr>
      <w:numPr>
        <w:numId w:val="13"/>
      </w:numPr>
      <w:contextualSpacing/>
    </w:pPr>
  </w:style>
  <w:style w:type="paragraph" w:styleId="Listapunktowana3">
    <w:name w:val="List Bullet 3"/>
    <w:basedOn w:val="Normalny"/>
    <w:uiPriority w:val="99"/>
    <w:unhideWhenUsed/>
    <w:rsid w:val="00AA6459"/>
    <w:pPr>
      <w:numPr>
        <w:numId w:val="14"/>
      </w:numPr>
      <w:contextualSpacing/>
    </w:pPr>
  </w:style>
  <w:style w:type="paragraph" w:styleId="Listapunktowana4">
    <w:name w:val="List Bullet 4"/>
    <w:basedOn w:val="Normalny"/>
    <w:uiPriority w:val="99"/>
    <w:unhideWhenUsed/>
    <w:rsid w:val="00AA6459"/>
    <w:pPr>
      <w:numPr>
        <w:numId w:val="15"/>
      </w:numPr>
      <w:contextualSpacing/>
    </w:pPr>
  </w:style>
  <w:style w:type="paragraph" w:styleId="Lista-kontynuacja">
    <w:name w:val="List Continue"/>
    <w:basedOn w:val="Normalny"/>
    <w:uiPriority w:val="99"/>
    <w:unhideWhenUsed/>
    <w:rsid w:val="00AA6459"/>
    <w:pPr>
      <w:spacing w:after="120"/>
      <w:ind w:left="283"/>
      <w:contextualSpacing/>
    </w:pPr>
  </w:style>
  <w:style w:type="paragraph" w:styleId="Legenda">
    <w:name w:val="caption"/>
    <w:basedOn w:val="Normalny"/>
    <w:next w:val="Normalny"/>
    <w:uiPriority w:val="35"/>
    <w:unhideWhenUsed/>
    <w:qFormat/>
    <w:rsid w:val="00AA6459"/>
    <w:pPr>
      <w:spacing w:line="240" w:lineRule="auto"/>
    </w:pPr>
    <w:rPr>
      <w:b/>
      <w:bCs/>
      <w:color w:val="4F81BD" w:themeColor="accent1"/>
      <w:sz w:val="18"/>
      <w:szCs w:val="18"/>
    </w:rPr>
  </w:style>
  <w:style w:type="paragraph" w:styleId="Tekstpodstawowy">
    <w:name w:val="Body Text"/>
    <w:basedOn w:val="Normalny"/>
    <w:link w:val="TekstpodstawowyZnak"/>
    <w:uiPriority w:val="99"/>
    <w:unhideWhenUsed/>
    <w:rsid w:val="00AA6459"/>
    <w:pPr>
      <w:spacing w:after="120"/>
    </w:pPr>
  </w:style>
  <w:style w:type="character" w:customStyle="1" w:styleId="TekstpodstawowyZnak">
    <w:name w:val="Tekst podstawowy Znak"/>
    <w:basedOn w:val="Domylnaczcionkaakapitu"/>
    <w:link w:val="Tekstpodstawowy"/>
    <w:uiPriority w:val="99"/>
    <w:rsid w:val="00AA6459"/>
  </w:style>
  <w:style w:type="paragraph" w:styleId="Tekstpodstawowyzwciciem">
    <w:name w:val="Body Text First Indent"/>
    <w:basedOn w:val="Tekstpodstawowy"/>
    <w:link w:val="TekstpodstawowyzwciciemZnak"/>
    <w:uiPriority w:val="99"/>
    <w:unhideWhenUsed/>
    <w:rsid w:val="00AA6459"/>
    <w:pPr>
      <w:spacing w:after="200"/>
      <w:ind w:firstLine="360"/>
    </w:pPr>
  </w:style>
  <w:style w:type="character" w:customStyle="1" w:styleId="TekstpodstawowyzwciciemZnak">
    <w:name w:val="Tekst podstawowy z wcięciem Znak"/>
    <w:basedOn w:val="TekstpodstawowyZnak"/>
    <w:link w:val="Tekstpodstawowyzwciciem"/>
    <w:uiPriority w:val="99"/>
    <w:rsid w:val="00AA6459"/>
  </w:style>
  <w:style w:type="paragraph" w:styleId="Tekstpodstawowywcity">
    <w:name w:val="Body Text Indent"/>
    <w:basedOn w:val="Normalny"/>
    <w:link w:val="TekstpodstawowywcityZnak"/>
    <w:uiPriority w:val="99"/>
    <w:semiHidden/>
    <w:unhideWhenUsed/>
    <w:rsid w:val="00AA6459"/>
    <w:pPr>
      <w:spacing w:after="120"/>
      <w:ind w:left="283"/>
    </w:pPr>
  </w:style>
  <w:style w:type="character" w:customStyle="1" w:styleId="TekstpodstawowywcityZnak">
    <w:name w:val="Tekst podstawowy wcięty Znak"/>
    <w:basedOn w:val="Domylnaczcionkaakapitu"/>
    <w:link w:val="Tekstpodstawowywcity"/>
    <w:uiPriority w:val="99"/>
    <w:semiHidden/>
    <w:rsid w:val="00AA6459"/>
  </w:style>
  <w:style w:type="paragraph" w:styleId="Tekstpodstawowyzwciciem2">
    <w:name w:val="Body Text First Indent 2"/>
    <w:basedOn w:val="Tekstpodstawowywcity"/>
    <w:link w:val="Tekstpodstawowyzwciciem2Znak"/>
    <w:uiPriority w:val="99"/>
    <w:unhideWhenUsed/>
    <w:rsid w:val="00AA6459"/>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AA6459"/>
  </w:style>
  <w:style w:type="character" w:styleId="Nierozpoznanawzmianka">
    <w:name w:val="Unresolved Mention"/>
    <w:basedOn w:val="Domylnaczcionkaakapitu"/>
    <w:uiPriority w:val="99"/>
    <w:semiHidden/>
    <w:unhideWhenUsed/>
    <w:rsid w:val="007278F2"/>
    <w:rPr>
      <w:color w:val="808080"/>
      <w:shd w:val="clear" w:color="auto" w:fill="E6E6E6"/>
    </w:rPr>
  </w:style>
  <w:style w:type="paragraph" w:customStyle="1" w:styleId="Akapitzlist1">
    <w:name w:val="Akapit z listą1"/>
    <w:basedOn w:val="Normalny"/>
    <w:link w:val="ListParagraphChar"/>
    <w:rsid w:val="00B54371"/>
    <w:pPr>
      <w:spacing w:after="0" w:line="240" w:lineRule="auto"/>
      <w:ind w:left="720"/>
      <w:contextualSpacing/>
    </w:pPr>
    <w:rPr>
      <w:rFonts w:ascii="Times New Roman" w:eastAsia="Calibri" w:hAnsi="Times New Roman" w:cs="Times New Roman"/>
      <w:sz w:val="24"/>
      <w:szCs w:val="24"/>
      <w:lang w:val="x-none"/>
    </w:rPr>
  </w:style>
  <w:style w:type="character" w:customStyle="1" w:styleId="ListParagraphChar">
    <w:name w:val="List Paragraph Char"/>
    <w:link w:val="Akapitzlist1"/>
    <w:locked/>
    <w:rsid w:val="00B54371"/>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815996238">
      <w:bodyDiv w:val="1"/>
      <w:marLeft w:val="0"/>
      <w:marRight w:val="0"/>
      <w:marTop w:val="0"/>
      <w:marBottom w:val="0"/>
      <w:divBdr>
        <w:top w:val="none" w:sz="0" w:space="0" w:color="auto"/>
        <w:left w:val="none" w:sz="0" w:space="0" w:color="auto"/>
        <w:bottom w:val="none" w:sz="0" w:space="0" w:color="auto"/>
        <w:right w:val="none" w:sz="0" w:space="0" w:color="auto"/>
      </w:divBdr>
    </w:div>
    <w:div w:id="16953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yperlink" Target="http://www.funduszeeuropejskie.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o.wrotapodlas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po.wupbialystok.prac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po.wrotapodlasia.pl/pl/jak_skorzystac_z_programu/pobierz_wzory_dokumentow/generator-wnioskow-aplikacyjnych-efs.html" TargetMode="External"/><Relationship Id="rId4" Type="http://schemas.openxmlformats.org/officeDocument/2006/relationships/settings" Target="settings.xml"/><Relationship Id="rId9" Type="http://schemas.openxmlformats.org/officeDocument/2006/relationships/hyperlink" Target="mailto:gwa_efs@wrotapodlasia.pl" TargetMode="External"/><Relationship Id="rId14" Type="http://schemas.openxmlformats.org/officeDocument/2006/relationships/hyperlink" Target="http://eur-lex.europa.eu/LexUriServ/LexUriServ.do?uri=CELEX:32003H0361: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C7ED0-8360-4FF0-92BC-09E875EC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36</Pages>
  <Words>12162</Words>
  <Characters>72975</Characters>
  <Application>Microsoft Office Word</Application>
  <DocSecurity>0</DocSecurity>
  <Lines>608</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Elwira Misiewicz</cp:lastModifiedBy>
  <cp:revision>113</cp:revision>
  <cp:lastPrinted>2018-11-08T09:24:00Z</cp:lastPrinted>
  <dcterms:created xsi:type="dcterms:W3CDTF">2018-01-17T08:41:00Z</dcterms:created>
  <dcterms:modified xsi:type="dcterms:W3CDTF">2018-11-08T09:32:00Z</dcterms:modified>
</cp:coreProperties>
</file>