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63" w:rsidRDefault="001D2A44" w:rsidP="008F1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D2A44">
        <w:rPr>
          <w:rFonts w:ascii="Times New Roman" w:eastAsia="Times New Roman" w:hAnsi="Times New Roman" w:cs="Times New Roman"/>
          <w:sz w:val="25"/>
          <w:szCs w:val="25"/>
          <w:lang w:eastAsia="pl-PL"/>
        </w:rPr>
        <w:t>POUCZENIE DLA PODMIOTU SKŁADAJĄCEGO WNIOSEK O WYDANIE PRZEDŁUŻENIA ZEZWOLENIA NA</w:t>
      </w:r>
      <w:r w:rsid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2A44">
        <w:rPr>
          <w:rFonts w:ascii="Times New Roman" w:eastAsia="Times New Roman" w:hAnsi="Times New Roman" w:cs="Times New Roman"/>
          <w:sz w:val="25"/>
          <w:szCs w:val="25"/>
          <w:lang w:eastAsia="pl-PL"/>
        </w:rPr>
        <w:t>PRACĘ SEZONOWĄ CUDZOZIEMCA NA TERYTORIUM RZECZYPOSPOLITEJ POLSKIEJ</w:t>
      </w:r>
    </w:p>
    <w:p w:rsidR="008F1F63" w:rsidRDefault="008F1F63" w:rsidP="008F1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Przedłożenie zezwolenie na pracę sezonową wydaje starosta właściwy ze względu na siedzibę lub miejsce 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zamieszkania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 powierzającego wykonywanie pracy.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cudzoziemiec przebywa na terytorium Rzeczypospolitej Polskiej na podstawie inn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dokumentu niż wiza wydana w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celu wykonywania pracy sezonowej lub w ramach ruchu bezwizowego bez związku z wnioskiem wpisanym do ewidencji a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podmiot złoży wniosek o przedłużenie zezwolenia na pracę sezonową starosta odmawia w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szczęcia postępowania w sprawie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przedłużenia zezwolenia na pracę sezonową.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cudzoziemiec wjechał na terytorium Rzeczypospolitej Polskiej na podstawie wizy w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ydanej w celu wykonywania pracy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sezonowej lub w ramach ruchu bezwizowego w związku z wnioskiem o wydanie zezwolenia na pracę sezonową wpisanym do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ewidencji, a podmiot powierzający wykonywanie pracy cudzoziemcowi na podstawie zezwol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na pracę sezonową zapewni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zakwaterowanie, podmiot ten jest obowiązany do zawarcia z cudzoziemcem o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drębnej umowy w formie pisemnej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określającej warunki najmu lub użyczenia kwatery mieszkalnej. Przed podpisaniem umowy, podmiot powierzając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pracy cudzoziemcowi jest obowiązany do przedstawienia cudzoziemcowi tłuma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czenia umowy na język dla niego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zrozumiały. Ponadto czynsz najmu nie może być potrącany z wynagrodzenia cudzoziemca</w:t>
      </w:r>
      <w:r w:rsidR="007524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zezwolenia na pracę sezonową wydaje się na okres, który łącznie z ok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resem pobytu cudzoziemca w celu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pracy sezonowej, liczonym od dnia pierwszego wjazdu na terytorium państ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obszaru </w:t>
      </w:r>
      <w:proofErr w:type="spellStart"/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Schengen</w:t>
      </w:r>
      <w:proofErr w:type="spellEnd"/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kalendarzowym, nie jest dłuższy niż 9 miesięcy w ciągu roku kalendarzowego.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podmiot powierzający wykonywanie pracy cudzoziemcowi, na podstawie zezwolenia na pracę sezonową, złożył wniosek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przedłużenie zezwolenia na pracę sezonową dla tego cudzoziemca, a wniosek nie zawi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braków formalnych lub braki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 zostały uzupełnione w terminie, pracę cudzoziemca na warunkach określonych w zezwoleniu na pracę sezonową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uważa się za legalną od dnia złożenia wniosku do dnia, w którym decyzja w sprawie p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rzedłużenia zezwolenia na pracę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sezonową staje się ostateczna. Do okresów legalnej pracy nie wlicza się okresów zawieszenia postępowania na wniosek strony.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wniosek o przedłużenie zezwolenia na pracę sezonową złożył podmiot, k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tóry nie powierzał pracy danemu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cudzoziemcowi na podstawie zezwolenia na pracę sezonową w okresie bezpośrednio poprzedzającym dzień złożenia wniosku,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pracę tego cudzoziemca na warunkach określonych we wniosku uważa się za legalną do dni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wydania decyzji starosty, nie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dłużej jednak niż przez okres 30 dni liczonych od dnia złożenia wniosku, który nie zawiera braków formalnych.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wpłaty dokonywana przez podmiot powierzający wykonywanie pracy cudzo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ziemcowi w związku ze złożeniem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przedłużenie wydania zezwolenia na pracę sezonową wynosi 30zł.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dzień rozpoczęcia pracy przez cudzoziemca przypada na dzień wolny od pracy urzędu,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na warunkach określonych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w zaświadczeniu o wpisie wniosku o wydanie zezwolenia na pracę sezonową do ewidencji wniosków w sprawie pracy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sezonowej uważa się za legalną również wówczas, gdy w pierwszym dniu pracy urzędu p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 powierzający wykonywanie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cudzoziemcowi przedstawił właściwemu staroście wymagane dokumenty tj. kopię ważnego dokumentu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uprawniającego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cudzoziemca do pobytu na terytorium Rzeczypospolitej Polskiej oraz informację o adresie zakwater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owania cudzoziemca w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 pobytu na terytorium Rzeczypospolitej Polskiej.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Kto powierza wykonywanie pracy cudzoziemcowi przebywającemu bez ważnego dokume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ntu uprawniającego do pobytu na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terytorium Rzeczypospolitej Polskiej w warunkach szczególnego wykorzystania, podlega karze pozbawienia wolności do lat 3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Kto powierza cudzoziemcowi nielegalne wykonywanie pracy podlega karze grzywny od 1000 zł do 30 000 zł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za pomocą wprowadzenia cudzoziemca w błąd, wyzyskania błędu, wykorzystania zależności 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służbowej lub niezdolności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do należytego pojmowania przedsiębranego działania doprowadza cudzoziemca do nielegal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wykonywania pracy, podlega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karze grzywny od 3000 zł do 30 000 zł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Kto żąda od cudzoziemca korzyści majątkowej w zamian za podjęcie działań zmierzających do uzyskania zezwolenia na pracę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innego dokumentu uprawniającego do wykonywania pracy, podlega karze grzywny od 3000 zł do 30 000 zł</w:t>
      </w:r>
    </w:p>
    <w:p w:rsidR="007524E1" w:rsidRDefault="001D2A44" w:rsidP="008F1F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zawierający z cudzoziemcem umowę o pracę lub umowę cywilnoprawną objętą obowiązkiem odpro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wadzania składek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na ubezpieczenie społeczne (umowa agencyjna, umowa zlecenia albo inna umowa o świadcz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usług, do której zgodnie z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kodeksem cywilnym stosuje się przepisy dotyczące zlecenia) jest obowiązany do zgłoszenia tego cudzoziemca do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ubezpieczenia społecznego w terminie 7 dni od rozpoczęcia pracy oraz comiesięc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znego odprowadzania za tę osobę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składek w należnej wysokości. Niedopełnienie tych obowiązków skutkuje sankcjami admin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istracyjnymi (dodatkowa opłata,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odsetki) lub karą grzywny.</w:t>
      </w:r>
    </w:p>
    <w:p w:rsidR="008F1F63" w:rsidRPr="008F1F63" w:rsidRDefault="001D2A44" w:rsidP="007524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powierzający cudzoziemcowi wykonywanie pracy na podstawie umowy o pr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acę (a także na podstawie umowy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cywilnoprawnej, jeżeli podmiotem tym jest osoba prawna lub osoba fizyczna prowadząc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działalność gospodarczą) jest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 odprowadzać z tytułu tej umowy zaliczki na podatek d</w:t>
      </w:r>
      <w:r w:rsidR="00752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ochodowy od osób fizycznych lub zryczałtowany podatek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dochodowy, chyba że odpowiednia umowa międz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ynarodowa o unikaniu podwójnego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opodatkowania stanowi inaczej.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Niedopełnienie tych obowiązków skutkuje sankcjami administracyjnymi (odsetki) i jednoc</w:t>
      </w:r>
      <w:r w:rsidR="008F1F63"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ześnie stanowi przestępstwo lub </w:t>
      </w:r>
      <w:r w:rsidRPr="008F1F63">
        <w:rPr>
          <w:rFonts w:ascii="Times New Roman" w:eastAsia="Times New Roman" w:hAnsi="Times New Roman" w:cs="Times New Roman"/>
          <w:sz w:val="24"/>
          <w:szCs w:val="24"/>
          <w:lang w:eastAsia="pl-PL"/>
        </w:rPr>
        <w:t>wykroczenie skarbowe.</w:t>
      </w:r>
    </w:p>
    <w:p w:rsidR="008F1F63" w:rsidRDefault="008F1F63" w:rsidP="008F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F63" w:rsidRPr="008F1F63" w:rsidRDefault="008F1F63" w:rsidP="008F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4E1" w:rsidRDefault="001D2A44" w:rsidP="001D2A4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A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A44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Oświadczam, że zapoznałem/zapoznałam się z powyższym pouczeniem.</w:t>
      </w:r>
    </w:p>
    <w:p w:rsidR="007524E1" w:rsidRPr="007524E1" w:rsidRDefault="001D2A44" w:rsidP="001D2A4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A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A44">
        <w:rPr>
          <w:rFonts w:ascii="Times New Roman" w:eastAsia="Times New Roman" w:hAnsi="Times New Roman" w:cs="Times New Roman"/>
          <w:sz w:val="23"/>
          <w:szCs w:val="23"/>
          <w:lang w:eastAsia="pl-PL"/>
        </w:rPr>
        <w:t>_______</w:t>
      </w:r>
      <w:r w:rsidR="007524E1">
        <w:rPr>
          <w:rFonts w:ascii="Times New Roman" w:eastAsia="Times New Roman" w:hAnsi="Times New Roman" w:cs="Times New Roman"/>
          <w:sz w:val="23"/>
          <w:szCs w:val="23"/>
          <w:lang w:eastAsia="pl-PL"/>
        </w:rPr>
        <w:t>_______________________</w:t>
      </w:r>
      <w:r w:rsidR="008C06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_        </w:t>
      </w:r>
      <w:r w:rsidRPr="001D2A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524E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_____________    </w:t>
      </w:r>
      <w:r w:rsidR="007524E1" w:rsidRPr="001D2A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524E1">
        <w:rPr>
          <w:rFonts w:ascii="Times New Roman" w:eastAsia="Times New Roman" w:hAnsi="Times New Roman" w:cs="Times New Roman"/>
          <w:sz w:val="23"/>
          <w:szCs w:val="23"/>
          <w:lang w:eastAsia="pl-PL"/>
        </w:rPr>
        <w:t>______________________</w:t>
      </w:r>
    </w:p>
    <w:p w:rsidR="008C06A1" w:rsidRDefault="001D2A44" w:rsidP="008C06A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24E1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podmiotu lub imi</w:t>
      </w:r>
      <w:r w:rsidR="007524E1" w:rsidRPr="007524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ę i nazwisko osoby fizycznej)  </w:t>
      </w:r>
      <w:r w:rsidR="007524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524E1" w:rsidRPr="007524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524E1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</w:t>
      </w:r>
      <w:r w:rsidR="008C06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         (podpis podmiotu powierzającego </w:t>
      </w:r>
    </w:p>
    <w:p w:rsidR="008C06A1" w:rsidRDefault="008C06A1" w:rsidP="008C06A1">
      <w:pPr>
        <w:spacing w:line="240" w:lineRule="auto"/>
        <w:ind w:left="607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wykonywanie pracy cudzoziemcowi / osoby upoważnionej do działania w imieniu podmiotu)</w:t>
      </w:r>
    </w:p>
    <w:p w:rsidR="008C06A1" w:rsidRDefault="008C06A1" w:rsidP="007524E1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3C4D7A" w:rsidRPr="003C4D7A" w:rsidRDefault="003C4D7A" w:rsidP="003C4D7A">
      <w:pPr>
        <w:keepNext/>
        <w:keepLines/>
        <w:spacing w:after="63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16"/>
          <w:lang w:eastAsia="pl-PL"/>
        </w:rPr>
      </w:pPr>
      <w:r w:rsidRPr="003C4D7A">
        <w:rPr>
          <w:rFonts w:ascii="Times New Roman" w:eastAsia="Times New Roman" w:hAnsi="Times New Roman" w:cs="Times New Roman"/>
          <w:b/>
          <w:color w:val="000000"/>
          <w:sz w:val="16"/>
          <w:lang w:eastAsia="pl-PL"/>
        </w:rPr>
        <w:t>Podstawy prawne</w:t>
      </w:r>
    </w:p>
    <w:p w:rsidR="003C4D7A" w:rsidRPr="003C4D7A" w:rsidRDefault="003C4D7A" w:rsidP="003C4D7A">
      <w:pPr>
        <w:numPr>
          <w:ilvl w:val="0"/>
          <w:numId w:val="4"/>
        </w:numPr>
        <w:spacing w:after="44" w:line="259" w:lineRule="auto"/>
        <w:ind w:hanging="358"/>
        <w:jc w:val="both"/>
        <w:rPr>
          <w:rFonts w:ascii="Times New Roman" w:eastAsia="Times New Roman" w:hAnsi="Times New Roman" w:cs="Times New Roman"/>
          <w:color w:val="000000"/>
          <w:sz w:val="19"/>
          <w:lang w:eastAsia="pl-PL"/>
        </w:rPr>
      </w:pPr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Rozporządzenie Ministra Rodziny i Polityki Społecznej z dnia 18 lipca 2022 r. w sprawie zezwoleń na pr</w:t>
      </w: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acę cudzoziemca  </w:t>
      </w:r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i  oświadczeń o powierzeniu wykonywania pracy cudzoziemcowi (Dz. U. z 2022 r., poz. 1558);</w:t>
      </w:r>
    </w:p>
    <w:p w:rsidR="003C4D7A" w:rsidRPr="003C4D7A" w:rsidRDefault="003C4D7A" w:rsidP="003C4D7A">
      <w:pPr>
        <w:numPr>
          <w:ilvl w:val="0"/>
          <w:numId w:val="4"/>
        </w:numPr>
        <w:spacing w:after="35" w:line="270" w:lineRule="auto"/>
        <w:ind w:hanging="358"/>
        <w:jc w:val="both"/>
        <w:rPr>
          <w:rFonts w:ascii="Times New Roman" w:eastAsia="Times New Roman" w:hAnsi="Times New Roman" w:cs="Times New Roman"/>
          <w:color w:val="000000"/>
          <w:sz w:val="19"/>
          <w:lang w:eastAsia="pl-PL"/>
        </w:rPr>
      </w:pPr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§4 rozporządzenia Ministra Rodziny, Pracy i Polityki Społecznej z dnia 8 grudnia 2017 r. w sprawie wysokości wpłat dokonywanych w związku ze złożeniem wniosku o wydanie zezwolenia na pracę lub zezwolenia na pracę </w:t>
      </w:r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lastRenderedPageBreak/>
        <w:t>sezonową oraz złożeniem oświadczenia o powierzeniu wykonywania pracy cudzoziemcowi (Dz. U. z 2017 r., poz. 2350 ze zm.);</w:t>
      </w:r>
    </w:p>
    <w:p w:rsidR="003C4D7A" w:rsidRPr="003C4D7A" w:rsidRDefault="003C4D7A" w:rsidP="003C4D7A">
      <w:pPr>
        <w:numPr>
          <w:ilvl w:val="0"/>
          <w:numId w:val="4"/>
        </w:numPr>
        <w:spacing w:after="35" w:line="270" w:lineRule="auto"/>
        <w:ind w:hanging="358"/>
        <w:jc w:val="both"/>
        <w:rPr>
          <w:rFonts w:ascii="Times New Roman" w:eastAsia="Times New Roman" w:hAnsi="Times New Roman" w:cs="Times New Roman"/>
          <w:color w:val="000000"/>
          <w:sz w:val="19"/>
          <w:lang w:eastAsia="pl-PL"/>
        </w:rPr>
      </w:pPr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art. 88u i art. 120 ustawy z dnia 20 kwietnia 2004r. o promocji zatrudnienia i instytucjach rynku pr</w:t>
      </w:r>
      <w:r w:rsidR="00F71BB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acy (tekst jednolity Dz. U. 2024 r., poz. 475</w:t>
      </w:r>
      <w:bookmarkStart w:id="0" w:name="_GoBack"/>
      <w:bookmarkEnd w:id="0"/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);</w:t>
      </w:r>
    </w:p>
    <w:p w:rsidR="003C4D7A" w:rsidRPr="003C4D7A" w:rsidRDefault="003C4D7A" w:rsidP="003C4D7A">
      <w:pPr>
        <w:numPr>
          <w:ilvl w:val="0"/>
          <w:numId w:val="4"/>
        </w:numPr>
        <w:spacing w:after="35" w:line="270" w:lineRule="auto"/>
        <w:ind w:hanging="358"/>
        <w:jc w:val="both"/>
        <w:rPr>
          <w:rFonts w:ascii="Times New Roman" w:eastAsia="Times New Roman" w:hAnsi="Times New Roman" w:cs="Times New Roman"/>
          <w:color w:val="000000"/>
          <w:sz w:val="19"/>
          <w:lang w:eastAsia="pl-PL"/>
        </w:rPr>
      </w:pPr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art. 264 § 3, art. 264a § 1 i art. 272 ustawy z dnia 6 czerwca 1997 r. Kodeks karny ( tekst jednolity Dz. U. z 2022 r., poz. 1138 ze zm.);</w:t>
      </w:r>
    </w:p>
    <w:p w:rsidR="003C4D7A" w:rsidRPr="003C4D7A" w:rsidRDefault="003C4D7A" w:rsidP="003C4D7A">
      <w:pPr>
        <w:numPr>
          <w:ilvl w:val="0"/>
          <w:numId w:val="4"/>
        </w:numPr>
        <w:spacing w:after="59" w:line="270" w:lineRule="auto"/>
        <w:ind w:hanging="358"/>
        <w:jc w:val="both"/>
        <w:rPr>
          <w:rFonts w:ascii="Times New Roman" w:eastAsia="Times New Roman" w:hAnsi="Times New Roman" w:cs="Times New Roman"/>
          <w:color w:val="000000"/>
          <w:sz w:val="19"/>
          <w:lang w:eastAsia="pl-PL"/>
        </w:rPr>
      </w:pPr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art. 60 ust. 1 pkt 5 i art. 64 ust. 3 (ust.1a, ust 2a)ustawy z dnia 12 grudnia 2013 r. o cudzoziemcach ( tekst jednolity Dz. U. z 2021 r., poz. 2354 ze zm.);</w:t>
      </w:r>
    </w:p>
    <w:p w:rsidR="003C4D7A" w:rsidRPr="003C4D7A" w:rsidRDefault="003C4D7A" w:rsidP="003C4D7A">
      <w:pPr>
        <w:numPr>
          <w:ilvl w:val="0"/>
          <w:numId w:val="4"/>
        </w:numPr>
        <w:spacing w:after="35" w:line="270" w:lineRule="auto"/>
        <w:ind w:hanging="358"/>
        <w:jc w:val="both"/>
        <w:rPr>
          <w:rFonts w:ascii="Times New Roman" w:eastAsia="Times New Roman" w:hAnsi="Times New Roman" w:cs="Times New Roman"/>
          <w:color w:val="000000"/>
          <w:sz w:val="19"/>
          <w:lang w:eastAsia="pl-PL"/>
        </w:rPr>
      </w:pPr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art. 9, 10, 11 i 12 ustawy z dnia 15 czerwca 2012 r. o skutkach powierzania wykonywania pracy cudzoziemcom przebywającym wbrew przepisom na terytorium Rzeczypospolitej Polskiej ( tekst jednolity Dz. U. z 2021  r., poz. 1745 ze zm. );</w:t>
      </w:r>
    </w:p>
    <w:p w:rsidR="003C4D7A" w:rsidRPr="003C4D7A" w:rsidRDefault="003C4D7A" w:rsidP="003C4D7A">
      <w:pPr>
        <w:numPr>
          <w:ilvl w:val="0"/>
          <w:numId w:val="4"/>
        </w:numPr>
        <w:spacing w:after="35" w:line="270" w:lineRule="auto"/>
        <w:ind w:hanging="358"/>
        <w:jc w:val="both"/>
        <w:rPr>
          <w:rFonts w:ascii="Times New Roman" w:eastAsia="Times New Roman" w:hAnsi="Times New Roman" w:cs="Times New Roman"/>
          <w:color w:val="000000"/>
          <w:sz w:val="19"/>
          <w:lang w:eastAsia="pl-PL"/>
        </w:rPr>
      </w:pPr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art. 13 ustawy z 26 lipca 1991 r. o podatku dochodowym od osób fizycznych ( tekst jednolity Dz. U. z 2022 r., poz. 2647 ze zm.);</w:t>
      </w:r>
    </w:p>
    <w:p w:rsidR="003C4D7A" w:rsidRPr="003C4D7A" w:rsidRDefault="003C4D7A" w:rsidP="003C4D7A">
      <w:pPr>
        <w:numPr>
          <w:ilvl w:val="0"/>
          <w:numId w:val="4"/>
        </w:numPr>
        <w:spacing w:after="35" w:line="270" w:lineRule="auto"/>
        <w:ind w:hanging="358"/>
        <w:jc w:val="both"/>
        <w:rPr>
          <w:rFonts w:ascii="Times New Roman" w:eastAsia="Times New Roman" w:hAnsi="Times New Roman" w:cs="Times New Roman"/>
          <w:color w:val="000000"/>
          <w:sz w:val="19"/>
          <w:lang w:eastAsia="pl-PL"/>
        </w:rPr>
      </w:pPr>
      <w:r w:rsidRPr="003C4D7A">
        <w:rPr>
          <w:rFonts w:ascii="Times New Roman" w:eastAsia="Times New Roman" w:hAnsi="Times New Roman" w:cs="Times New Roman"/>
          <w:color w:val="000000"/>
          <w:sz w:val="18"/>
          <w:lang w:eastAsia="pl-PL"/>
        </w:rPr>
        <w:t>art. 24 ust. 1a-1d oraz art. 98 ustawy z dnia 13 października 1998 r. o systemie ubezpieczeń społecznych ( tekst jednolity Dz. U. z    2022 r., poz. 1009 ze zm.).</w:t>
      </w:r>
    </w:p>
    <w:p w:rsidR="003D3E04" w:rsidRPr="007524E1" w:rsidRDefault="003D3E04" w:rsidP="007524E1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3D3E04" w:rsidRPr="0075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5F9"/>
    <w:multiLevelType w:val="hybridMultilevel"/>
    <w:tmpl w:val="972E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5075"/>
    <w:multiLevelType w:val="hybridMultilevel"/>
    <w:tmpl w:val="D100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580C"/>
    <w:multiLevelType w:val="hybridMultilevel"/>
    <w:tmpl w:val="ED660BF0"/>
    <w:lvl w:ilvl="0" w:tplc="C35C39C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A7F81"/>
    <w:multiLevelType w:val="hybridMultilevel"/>
    <w:tmpl w:val="824294BE"/>
    <w:lvl w:ilvl="0" w:tplc="DF205AA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C7DF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0EE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AE4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426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41D1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D68E8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8A58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E8C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4"/>
    <w:rsid w:val="001D2A44"/>
    <w:rsid w:val="003C4D7A"/>
    <w:rsid w:val="003D3E04"/>
    <w:rsid w:val="007524E1"/>
    <w:rsid w:val="008C06A1"/>
    <w:rsid w:val="008F1F63"/>
    <w:rsid w:val="00A13E77"/>
    <w:rsid w:val="00F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Zmysłowska</dc:creator>
  <cp:lastModifiedBy>Danuta Zmysłowska</cp:lastModifiedBy>
  <cp:revision>5</cp:revision>
  <dcterms:created xsi:type="dcterms:W3CDTF">2023-01-12T11:12:00Z</dcterms:created>
  <dcterms:modified xsi:type="dcterms:W3CDTF">2024-04-03T12:17:00Z</dcterms:modified>
</cp:coreProperties>
</file>