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0"/>
      </w:tblGrid>
      <w:tr w:rsidR="00CB22F8" w:rsidRPr="00CB22F8" w14:paraId="3601E018" w14:textId="77777777" w:rsidTr="00CB22F8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A08D6" w14:textId="6343663C" w:rsidR="00CB22F8" w:rsidRPr="00CB22F8" w:rsidRDefault="00727B46" w:rsidP="00CB22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Priorytety </w:t>
            </w:r>
            <w:r w:rsidR="00CB22F8" w:rsidRPr="00CB22F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Krajo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wego</w:t>
            </w:r>
            <w:r w:rsidR="00CB22F8" w:rsidRPr="00CB22F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Fundusz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u</w:t>
            </w:r>
            <w:r w:rsidR="00CB22F8" w:rsidRPr="00CB22F8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Szkoleniow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ego - 2025</w:t>
            </w:r>
          </w:p>
        </w:tc>
      </w:tr>
      <w:tr w:rsidR="00CB22F8" w:rsidRPr="00CB22F8" w14:paraId="4B92C19A" w14:textId="77777777" w:rsidTr="00CB22F8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ED735" w14:textId="2BB5FA3E" w:rsidR="00CB22F8" w:rsidRPr="00CB22F8" w:rsidRDefault="00CB22F8" w:rsidP="00CB22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</w:pPr>
          </w:p>
        </w:tc>
      </w:tr>
    </w:tbl>
    <w:p w14:paraId="6B6FF0C9" w14:textId="77777777" w:rsidR="00727B46" w:rsidRDefault="00727B46" w:rsidP="00CB22F8">
      <w:pPr>
        <w:jc w:val="both"/>
        <w:rPr>
          <w:rFonts w:cstheme="minorHAnsi"/>
          <w:sz w:val="22"/>
          <w:szCs w:val="22"/>
        </w:rPr>
      </w:pPr>
    </w:p>
    <w:p w14:paraId="4F9D316D" w14:textId="7F4DEC52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1) Wsparcie rozwoju umiejętności i kwalifikacji w zawodach określonych jako deficytowe na danym terenie tj. w powiecie lub w województwie.</w:t>
      </w:r>
    </w:p>
    <w:p w14:paraId="6A412FBA" w14:textId="0D926494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2) Wsparcie rozwoju umiejętności i kwalifikacji w związku z zastosowaniem w firmach nowych procesów, technologii i narzędzi pracy.</w:t>
      </w:r>
    </w:p>
    <w:p w14:paraId="23557D46" w14:textId="50D4920D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3) Wsparcie kształcenia ustawicznego pracodawców i ich pracowników zgodnie z potrzebami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szkoleniowymi, które pojawiły się na terenach dotkniętych przez powódź we wrześniu 2024 roku.</w:t>
      </w:r>
    </w:p>
    <w:p w14:paraId="1A9B0A37" w14:textId="5454D716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4) Poprawa zarządzania i komunikacji w firmie w oparciu o zasady przeciwdziałania dyskryminacji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 xml:space="preserve">i </w:t>
      </w:r>
      <w:proofErr w:type="spellStart"/>
      <w:r w:rsidRPr="00CB22F8">
        <w:rPr>
          <w:rFonts w:cstheme="minorHAnsi"/>
          <w:sz w:val="22"/>
          <w:szCs w:val="22"/>
        </w:rPr>
        <w:t>mobbingowi</w:t>
      </w:r>
      <w:proofErr w:type="spellEnd"/>
      <w:r w:rsidRPr="00CB22F8">
        <w:rPr>
          <w:rFonts w:cstheme="minorHAnsi"/>
          <w:sz w:val="22"/>
          <w:szCs w:val="22"/>
        </w:rPr>
        <w:t>, rozwoju dialogu społecznego, partycypacji pracowniczej i wspierania integracji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w miejscu pracy.</w:t>
      </w:r>
    </w:p>
    <w:p w14:paraId="4595DE8F" w14:textId="41EA8356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5) Promowanie i wspieranie zdrowia psychicznego oraz tworzenie przyjaznych środowisk pracy poprzez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m.in. szkolenia z zakresu zarządzania wiekiem, radzenia sobie ze stresem, pozytywnej psychologii,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dobrostanu psychicznego oraz budowania zdrowej i różnorodnej kultury organizacyjnej.</w:t>
      </w:r>
    </w:p>
    <w:p w14:paraId="78FBF60F" w14:textId="6729F178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6) Wsparcie cudzoziemców, w szczególności w zakresie zdobywania wiedzy na temat polskiego prawa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pracy i integracji tych osób na rynku pracy.</w:t>
      </w:r>
    </w:p>
    <w:p w14:paraId="3C03A974" w14:textId="5387176B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7) Wsparcie rozwoju umiejętności i kwalifikacji niezbędnych w sektorze usług zdrowotnych</w:t>
      </w:r>
      <w:r>
        <w:rPr>
          <w:rFonts w:cstheme="minorHAnsi"/>
          <w:sz w:val="22"/>
          <w:szCs w:val="22"/>
        </w:rPr>
        <w:t xml:space="preserve"> </w:t>
      </w:r>
      <w:r w:rsidRPr="00CB22F8">
        <w:rPr>
          <w:rFonts w:cstheme="minorHAnsi"/>
          <w:sz w:val="22"/>
          <w:szCs w:val="22"/>
        </w:rPr>
        <w:t>i opiekuńczych.</w:t>
      </w:r>
    </w:p>
    <w:p w14:paraId="73888F98" w14:textId="77777777" w:rsidR="00CB22F8" w:rsidRP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8) Rozwój umiejętności cyfrowych.</w:t>
      </w:r>
    </w:p>
    <w:p w14:paraId="08D94846" w14:textId="58F9ACDC" w:rsidR="00CB22F8" w:rsidRDefault="00CB22F8" w:rsidP="00CB22F8">
      <w:pPr>
        <w:jc w:val="both"/>
        <w:rPr>
          <w:rFonts w:cstheme="minorHAnsi"/>
          <w:sz w:val="22"/>
          <w:szCs w:val="22"/>
        </w:rPr>
      </w:pPr>
      <w:r w:rsidRPr="00CB22F8">
        <w:rPr>
          <w:rFonts w:cstheme="minorHAnsi"/>
          <w:sz w:val="22"/>
          <w:szCs w:val="22"/>
        </w:rPr>
        <w:t>9) Wsparcie rozwoju umiejętności związanych z transformacją energetyczną.</w:t>
      </w:r>
    </w:p>
    <w:p w14:paraId="5F45CC4E" w14:textId="1F40C158" w:rsidR="003037A4" w:rsidRPr="00CB22F8" w:rsidRDefault="003037A4" w:rsidP="00CB22F8">
      <w:pPr>
        <w:jc w:val="both"/>
        <w:rPr>
          <w:rFonts w:cstheme="minorHAnsi"/>
          <w:sz w:val="22"/>
          <w:szCs w:val="22"/>
        </w:rPr>
      </w:pPr>
      <w:r w:rsidRPr="003037A4">
        <w:rPr>
          <w:rFonts w:cstheme="minorHAnsi"/>
          <w:sz w:val="22"/>
          <w:szCs w:val="22"/>
        </w:rPr>
        <w:t xml:space="preserve">10) Wsparcie rozwoju umiejętności i kwalifikacji w związku z wprowadzaniem elastycznego czasu pracy z zachowaniem poziomu wynagrodzenia lub rozpowszechnianie w firmach </w:t>
      </w:r>
      <w:proofErr w:type="spellStart"/>
      <w:r w:rsidRPr="003037A4">
        <w:rPr>
          <w:rFonts w:cstheme="minorHAnsi"/>
          <w:sz w:val="22"/>
          <w:szCs w:val="22"/>
        </w:rPr>
        <w:t>work</w:t>
      </w:r>
      <w:proofErr w:type="spellEnd"/>
      <w:r w:rsidRPr="003037A4">
        <w:rPr>
          <w:rFonts w:cstheme="minorHAnsi"/>
          <w:sz w:val="22"/>
          <w:szCs w:val="22"/>
        </w:rPr>
        <w:t xml:space="preserve">-life </w:t>
      </w:r>
      <w:proofErr w:type="spellStart"/>
      <w:r w:rsidRPr="003037A4">
        <w:rPr>
          <w:rFonts w:cstheme="minorHAnsi"/>
          <w:sz w:val="22"/>
          <w:szCs w:val="22"/>
        </w:rPr>
        <w:t>balance</w:t>
      </w:r>
      <w:proofErr w:type="spellEnd"/>
      <w:r w:rsidRPr="003037A4">
        <w:rPr>
          <w:rFonts w:cstheme="minorHAnsi"/>
          <w:sz w:val="22"/>
          <w:szCs w:val="22"/>
        </w:rPr>
        <w:t>.</w:t>
      </w:r>
    </w:p>
    <w:sectPr w:rsidR="003037A4" w:rsidRPr="00CB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F8"/>
    <w:rsid w:val="003037A4"/>
    <w:rsid w:val="005A28AF"/>
    <w:rsid w:val="00727B46"/>
    <w:rsid w:val="009B07DE"/>
    <w:rsid w:val="00CB22F8"/>
    <w:rsid w:val="00E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49C"/>
  <w15:chartTrackingRefBased/>
  <w15:docId w15:val="{7603D4A7-40E5-493D-A585-E1FD8E18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2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2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2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2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2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2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2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2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22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22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22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2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Kulikowski</dc:creator>
  <cp:keywords/>
  <dc:description/>
  <cp:lastModifiedBy>Sebastian Kulikowski</cp:lastModifiedBy>
  <cp:revision>2</cp:revision>
  <dcterms:created xsi:type="dcterms:W3CDTF">2025-08-11T12:53:00Z</dcterms:created>
  <dcterms:modified xsi:type="dcterms:W3CDTF">2025-08-11T12:53:00Z</dcterms:modified>
</cp:coreProperties>
</file>