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E3C6" w14:textId="7C49D828" w:rsidR="007C6278" w:rsidRPr="00AF4A29" w:rsidRDefault="007C6278" w:rsidP="007C62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AF4A29">
        <w:rPr>
          <w:rFonts w:ascii="Arial" w:hAnsi="Arial" w:cs="Arial"/>
          <w:sz w:val="24"/>
          <w:szCs w:val="24"/>
        </w:rPr>
        <w:t>…………………</w:t>
      </w:r>
      <w:r w:rsidRPr="00AF4A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AF4A29">
        <w:rPr>
          <w:rFonts w:ascii="Arial" w:hAnsi="Arial" w:cs="Arial"/>
          <w:sz w:val="24"/>
          <w:szCs w:val="24"/>
        </w:rPr>
        <w:t xml:space="preserve">Rzeszów, </w:t>
      </w:r>
      <w:r w:rsidR="00AB182A">
        <w:rPr>
          <w:rFonts w:ascii="Arial" w:hAnsi="Arial" w:cs="Arial"/>
          <w:sz w:val="24"/>
          <w:szCs w:val="24"/>
        </w:rPr>
        <w:t xml:space="preserve">dnia </w:t>
      </w:r>
      <w:r w:rsidRPr="00AF4A29">
        <w:rPr>
          <w:rFonts w:ascii="Arial" w:hAnsi="Arial" w:cs="Arial"/>
          <w:sz w:val="24"/>
          <w:szCs w:val="24"/>
        </w:rPr>
        <w:t>…………………..</w:t>
      </w:r>
    </w:p>
    <w:p w14:paraId="297FD5A8" w14:textId="77777777" w:rsidR="007C6278" w:rsidRPr="00AF4A29" w:rsidRDefault="007C6278" w:rsidP="007C62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sz w:val="24"/>
          <w:szCs w:val="24"/>
        </w:rPr>
        <w:t xml:space="preserve">  (imię i nazwisko)</w:t>
      </w:r>
    </w:p>
    <w:p w14:paraId="283466C0" w14:textId="77777777" w:rsidR="007C6278" w:rsidRPr="00AF4A29" w:rsidRDefault="007C6278" w:rsidP="007C6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6899F" w14:textId="5730DCDB" w:rsidR="007C6278" w:rsidRPr="00AF4A29" w:rsidRDefault="007C6278" w:rsidP="007C62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sz w:val="24"/>
          <w:szCs w:val="24"/>
        </w:rPr>
        <w:t>FK …</w:t>
      </w:r>
      <w:r>
        <w:rPr>
          <w:rFonts w:ascii="Arial" w:hAnsi="Arial" w:cs="Arial"/>
          <w:sz w:val="24"/>
          <w:szCs w:val="24"/>
        </w:rPr>
        <w:t>.</w:t>
      </w:r>
      <w:r w:rsidRPr="00AF4A2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AF4A29">
        <w:rPr>
          <w:rFonts w:ascii="Arial" w:hAnsi="Arial" w:cs="Arial"/>
          <w:sz w:val="24"/>
          <w:szCs w:val="24"/>
        </w:rPr>
        <w:t>…...</w:t>
      </w:r>
    </w:p>
    <w:p w14:paraId="7BEA899A" w14:textId="77777777" w:rsidR="007C6278" w:rsidRPr="00AF4A29" w:rsidRDefault="007C6278" w:rsidP="007C627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ADC810" w14:textId="77777777" w:rsidR="007C6278" w:rsidRPr="00AF4A29" w:rsidRDefault="007C6278" w:rsidP="005623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78E0F609" w14:textId="77777777" w:rsidR="007C6278" w:rsidRPr="00AF4A29" w:rsidRDefault="007C6278" w:rsidP="005623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4A29">
        <w:rPr>
          <w:rFonts w:ascii="Arial" w:hAnsi="Arial" w:cs="Arial"/>
          <w:b/>
          <w:sz w:val="24"/>
          <w:szCs w:val="24"/>
        </w:rPr>
        <w:t>do  dodatku  aktywizacyjnego</w:t>
      </w:r>
    </w:p>
    <w:p w14:paraId="694BAA95" w14:textId="77777777" w:rsidR="007C6278" w:rsidRPr="00AF4A29" w:rsidRDefault="007C6278" w:rsidP="007C62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DC04F3" w14:textId="77777777" w:rsidR="007C6278" w:rsidRPr="006151BD" w:rsidRDefault="007C6278" w:rsidP="007C62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b/>
          <w:sz w:val="24"/>
          <w:szCs w:val="24"/>
        </w:rPr>
        <w:tab/>
      </w:r>
      <w:r w:rsidRPr="00FE79FF">
        <w:rPr>
          <w:rFonts w:ascii="Arial" w:hAnsi="Arial" w:cs="Arial"/>
          <w:sz w:val="24"/>
          <w:szCs w:val="24"/>
        </w:rPr>
        <w:t xml:space="preserve">Świadomy(a) odpowiedzialności karnej </w:t>
      </w:r>
      <w:r w:rsidR="0092720E" w:rsidRPr="00FE79FF">
        <w:rPr>
          <w:rFonts w:ascii="Arial" w:hAnsi="Arial" w:cs="Arial"/>
          <w:sz w:val="24"/>
          <w:szCs w:val="24"/>
        </w:rPr>
        <w:t xml:space="preserve">za złożenie fałszywego oświadczenia, </w:t>
      </w:r>
      <w:r w:rsidRPr="00FE79FF">
        <w:rPr>
          <w:rFonts w:ascii="Arial" w:hAnsi="Arial" w:cs="Arial"/>
          <w:sz w:val="24"/>
          <w:szCs w:val="24"/>
        </w:rPr>
        <w:t>oświadczam, że został</w:t>
      </w:r>
      <w:r w:rsidR="006151BD">
        <w:rPr>
          <w:rFonts w:ascii="Arial" w:hAnsi="Arial" w:cs="Arial"/>
          <w:sz w:val="24"/>
          <w:szCs w:val="24"/>
        </w:rPr>
        <w:t>em(</w:t>
      </w:r>
      <w:proofErr w:type="spellStart"/>
      <w:r w:rsidR="006151BD">
        <w:rPr>
          <w:rFonts w:ascii="Arial" w:hAnsi="Arial" w:cs="Arial"/>
          <w:sz w:val="24"/>
          <w:szCs w:val="24"/>
        </w:rPr>
        <w:t>am</w:t>
      </w:r>
      <w:proofErr w:type="spellEnd"/>
      <w:r w:rsidR="006151BD">
        <w:rPr>
          <w:rFonts w:ascii="Arial" w:hAnsi="Arial" w:cs="Arial"/>
          <w:sz w:val="24"/>
          <w:szCs w:val="24"/>
        </w:rPr>
        <w:t xml:space="preserve">) pouczony(a) o obowiązku </w:t>
      </w:r>
      <w:r w:rsidRPr="00FE79FF">
        <w:rPr>
          <w:rFonts w:ascii="Arial" w:hAnsi="Arial" w:cs="Arial"/>
          <w:sz w:val="24"/>
          <w:szCs w:val="24"/>
        </w:rPr>
        <w:t xml:space="preserve">bezzwłocznego </w:t>
      </w:r>
      <w:r w:rsidRPr="006151BD">
        <w:rPr>
          <w:rFonts w:ascii="Arial" w:hAnsi="Arial" w:cs="Arial"/>
          <w:sz w:val="24"/>
          <w:szCs w:val="24"/>
        </w:rPr>
        <w:t>poinformowania Powiatowego Urzędu Pracy w Rzeszowie o:</w:t>
      </w:r>
    </w:p>
    <w:p w14:paraId="11B6AA8F" w14:textId="5ECEBAD0" w:rsidR="00AF7DFD" w:rsidRPr="00AF7DFD" w:rsidRDefault="007C6278" w:rsidP="00AF7DF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AF7DFD">
        <w:rPr>
          <w:rFonts w:ascii="Arial" w:hAnsi="Arial" w:cs="Arial"/>
          <w:b/>
          <w:sz w:val="24"/>
          <w:szCs w:val="24"/>
        </w:rPr>
        <w:t xml:space="preserve">zmianie terminu </w:t>
      </w:r>
      <w:r w:rsidR="00AF7DFD" w:rsidRPr="00AF7DFD">
        <w:rPr>
          <w:rFonts w:ascii="Arial" w:hAnsi="Arial" w:cs="Arial"/>
          <w:bCs/>
          <w:sz w:val="24"/>
          <w:szCs w:val="24"/>
        </w:rPr>
        <w:t>zatrudnienia lub wykonywania innej pracy zarobkowej (wykonywania umowy zlecenia, umowy o dzieło)</w:t>
      </w:r>
      <w:r w:rsidR="006A394D">
        <w:rPr>
          <w:rFonts w:ascii="Arial" w:hAnsi="Arial" w:cs="Arial"/>
          <w:bCs/>
          <w:sz w:val="24"/>
          <w:szCs w:val="24"/>
        </w:rPr>
        <w:t>;</w:t>
      </w:r>
    </w:p>
    <w:p w14:paraId="27B9DFFB" w14:textId="59577221" w:rsidR="00AF7DFD" w:rsidRPr="00AF7DFD" w:rsidRDefault="007C6278" w:rsidP="00AF7DF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F7DFD">
        <w:rPr>
          <w:rFonts w:ascii="Arial" w:hAnsi="Arial" w:cs="Arial"/>
          <w:b/>
          <w:sz w:val="24"/>
          <w:szCs w:val="24"/>
        </w:rPr>
        <w:t xml:space="preserve">ustaniu </w:t>
      </w:r>
      <w:r w:rsidRPr="00AF7DFD">
        <w:rPr>
          <w:rFonts w:ascii="Arial" w:hAnsi="Arial" w:cs="Arial"/>
          <w:bCs/>
          <w:sz w:val="24"/>
          <w:szCs w:val="24"/>
        </w:rPr>
        <w:t>zatrudnienia</w:t>
      </w:r>
      <w:r w:rsidR="006151BD" w:rsidRPr="00AF7DFD">
        <w:rPr>
          <w:rFonts w:ascii="Arial" w:hAnsi="Arial" w:cs="Arial"/>
          <w:sz w:val="24"/>
          <w:szCs w:val="24"/>
        </w:rPr>
        <w:t xml:space="preserve"> </w:t>
      </w:r>
      <w:r w:rsidR="006151BD" w:rsidRPr="00AF7DFD">
        <w:rPr>
          <w:rFonts w:ascii="Arial" w:hAnsi="Arial" w:cs="Arial"/>
          <w:color w:val="000000" w:themeColor="text1"/>
          <w:sz w:val="24"/>
          <w:szCs w:val="24"/>
        </w:rPr>
        <w:t>lub wykonywania innej pracy zarobkowej (wykonywania umowy zlecenia, umowy o dzieło)</w:t>
      </w:r>
      <w:r w:rsidR="006A394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0D26439" w14:textId="0A1E9FAC" w:rsidR="00AF7DFD" w:rsidRPr="00AF7DFD" w:rsidRDefault="007C6278" w:rsidP="00AF7DF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F7DFD">
        <w:rPr>
          <w:rFonts w:ascii="Arial" w:hAnsi="Arial" w:cs="Arial"/>
          <w:b/>
          <w:sz w:val="24"/>
          <w:szCs w:val="24"/>
        </w:rPr>
        <w:t>zaprzestaniu wykonywania pracy</w:t>
      </w:r>
      <w:r w:rsidR="006151BD" w:rsidRPr="00AF7DFD">
        <w:rPr>
          <w:rFonts w:ascii="Arial" w:hAnsi="Arial" w:cs="Arial"/>
          <w:sz w:val="24"/>
          <w:szCs w:val="24"/>
        </w:rPr>
        <w:t xml:space="preserve"> </w:t>
      </w:r>
      <w:r w:rsidRPr="00AF7DFD">
        <w:rPr>
          <w:rFonts w:ascii="Arial" w:hAnsi="Arial" w:cs="Arial"/>
          <w:sz w:val="24"/>
          <w:szCs w:val="24"/>
        </w:rPr>
        <w:t>(np. urlop bezpłatny,</w:t>
      </w:r>
      <w:r w:rsidR="00DA518D" w:rsidRPr="00AF7DFD">
        <w:rPr>
          <w:rFonts w:ascii="Arial" w:hAnsi="Arial" w:cs="Arial"/>
          <w:sz w:val="24"/>
          <w:szCs w:val="24"/>
        </w:rPr>
        <w:t xml:space="preserve"> nieobecność nieusprawiedliwiona, </w:t>
      </w:r>
      <w:r w:rsidRPr="00AF7DFD">
        <w:rPr>
          <w:rFonts w:ascii="Arial" w:hAnsi="Arial" w:cs="Arial"/>
          <w:sz w:val="24"/>
          <w:szCs w:val="24"/>
        </w:rPr>
        <w:t>tymczasowe aresztowanie)</w:t>
      </w:r>
      <w:r w:rsidR="006A394D">
        <w:rPr>
          <w:rFonts w:ascii="Arial" w:hAnsi="Arial" w:cs="Arial"/>
          <w:sz w:val="24"/>
          <w:szCs w:val="24"/>
        </w:rPr>
        <w:t>;</w:t>
      </w:r>
    </w:p>
    <w:p w14:paraId="425B8F7C" w14:textId="5B396A6D" w:rsidR="00AF7DFD" w:rsidRPr="00AF7DFD" w:rsidRDefault="007C6278" w:rsidP="00AF7DF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AF7DFD">
        <w:rPr>
          <w:rFonts w:ascii="Arial" w:hAnsi="Arial" w:cs="Arial"/>
          <w:b/>
          <w:sz w:val="24"/>
          <w:szCs w:val="24"/>
        </w:rPr>
        <w:t xml:space="preserve">zmianie </w:t>
      </w:r>
      <w:r w:rsidRPr="00AF7DFD">
        <w:rPr>
          <w:rFonts w:ascii="Arial" w:hAnsi="Arial" w:cs="Arial"/>
          <w:bCs/>
          <w:sz w:val="24"/>
          <w:szCs w:val="24"/>
        </w:rPr>
        <w:t>pracodawcy,</w:t>
      </w:r>
      <w:r w:rsidR="006A394D">
        <w:rPr>
          <w:rFonts w:ascii="Arial" w:hAnsi="Arial" w:cs="Arial"/>
          <w:bCs/>
          <w:sz w:val="24"/>
          <w:szCs w:val="24"/>
        </w:rPr>
        <w:t xml:space="preserve"> </w:t>
      </w:r>
      <w:r w:rsidR="00AF7DFD" w:rsidRPr="00AF7DFD">
        <w:rPr>
          <w:rFonts w:ascii="Arial" w:hAnsi="Arial" w:cs="Arial"/>
          <w:b/>
          <w:sz w:val="24"/>
          <w:szCs w:val="24"/>
        </w:rPr>
        <w:t xml:space="preserve">podjęciu </w:t>
      </w:r>
      <w:r w:rsidR="00AF7DFD" w:rsidRPr="00AF7DFD">
        <w:rPr>
          <w:rFonts w:ascii="Arial" w:hAnsi="Arial" w:cs="Arial"/>
          <w:bCs/>
          <w:sz w:val="24"/>
          <w:szCs w:val="24"/>
        </w:rPr>
        <w:t>kolejnego zatrudni</w:t>
      </w:r>
      <w:r w:rsidR="00AF7DFD">
        <w:rPr>
          <w:rFonts w:ascii="Arial" w:hAnsi="Arial" w:cs="Arial"/>
          <w:bCs/>
          <w:sz w:val="24"/>
          <w:szCs w:val="24"/>
        </w:rPr>
        <w:t>enia</w:t>
      </w:r>
      <w:r w:rsidR="00AF7DFD" w:rsidRPr="00AF7DFD">
        <w:rPr>
          <w:rFonts w:ascii="Arial" w:hAnsi="Arial" w:cs="Arial"/>
          <w:bCs/>
          <w:sz w:val="24"/>
          <w:szCs w:val="24"/>
        </w:rPr>
        <w:t xml:space="preserve"> </w:t>
      </w:r>
      <w:r w:rsidR="00AF7DFD">
        <w:rPr>
          <w:rFonts w:ascii="Arial" w:hAnsi="Arial" w:cs="Arial"/>
          <w:bCs/>
          <w:sz w:val="24"/>
          <w:szCs w:val="24"/>
        </w:rPr>
        <w:t>lub innej pracy zarobkowej</w:t>
      </w:r>
      <w:r w:rsidR="006A394D">
        <w:rPr>
          <w:rFonts w:ascii="Arial" w:hAnsi="Arial" w:cs="Arial"/>
          <w:bCs/>
          <w:sz w:val="24"/>
          <w:szCs w:val="24"/>
        </w:rPr>
        <w:t>;</w:t>
      </w:r>
    </w:p>
    <w:p w14:paraId="4D9C6B67" w14:textId="77777777" w:rsidR="007C6278" w:rsidRPr="00AF7DFD" w:rsidRDefault="00AF7DFD" w:rsidP="00AF7DF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F7DFD">
        <w:rPr>
          <w:rFonts w:ascii="Arial" w:hAnsi="Arial" w:cs="Arial"/>
          <w:b/>
          <w:sz w:val="24"/>
          <w:szCs w:val="24"/>
        </w:rPr>
        <w:t>zaprzestani</w:t>
      </w:r>
      <w:r>
        <w:rPr>
          <w:rFonts w:ascii="Arial" w:hAnsi="Arial" w:cs="Arial"/>
          <w:b/>
          <w:sz w:val="24"/>
          <w:szCs w:val="24"/>
        </w:rPr>
        <w:t xml:space="preserve">u </w:t>
      </w:r>
      <w:r w:rsidRPr="00AF7DFD">
        <w:rPr>
          <w:rFonts w:ascii="Arial" w:hAnsi="Arial" w:cs="Arial"/>
          <w:b/>
          <w:sz w:val="24"/>
          <w:szCs w:val="24"/>
        </w:rPr>
        <w:t>wykonywania działalności gospodarczej</w:t>
      </w:r>
      <w:r>
        <w:rPr>
          <w:rFonts w:ascii="Arial" w:hAnsi="Arial" w:cs="Arial"/>
          <w:b/>
          <w:sz w:val="24"/>
          <w:szCs w:val="24"/>
        </w:rPr>
        <w:t xml:space="preserve"> lub </w:t>
      </w:r>
      <w:bookmarkStart w:id="0" w:name="_Hlk198890463"/>
      <w:r w:rsidR="007C6278" w:rsidRPr="00AF7DFD">
        <w:rPr>
          <w:rFonts w:ascii="Arial" w:hAnsi="Arial" w:cs="Arial"/>
          <w:b/>
          <w:bCs/>
          <w:kern w:val="24"/>
          <w:sz w:val="24"/>
          <w:szCs w:val="24"/>
        </w:rPr>
        <w:t>z</w:t>
      </w:r>
      <w:r w:rsidR="007C6278" w:rsidRPr="00AF7DF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głosz</w:t>
      </w:r>
      <w:r w:rsidR="00046153" w:rsidRPr="00AF7DF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eniu</w:t>
      </w:r>
      <w:r w:rsidR="007C6278" w:rsidRPr="00AF7DF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do CEIDG zawieszenia wykonywania działalności gospodarczej.</w:t>
      </w:r>
      <w:r w:rsidRPr="00AF7DF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bookmarkEnd w:id="0"/>
    </w:p>
    <w:p w14:paraId="04D122B7" w14:textId="77777777" w:rsidR="00AF7DFD" w:rsidRDefault="00AF7DFD" w:rsidP="007C6278">
      <w:pPr>
        <w:jc w:val="both"/>
        <w:rPr>
          <w:rFonts w:ascii="Arial" w:hAnsi="Arial" w:cs="Arial"/>
          <w:sz w:val="24"/>
          <w:szCs w:val="24"/>
        </w:rPr>
      </w:pPr>
    </w:p>
    <w:p w14:paraId="662D8737" w14:textId="02333580" w:rsidR="007C6278" w:rsidRDefault="007C6278" w:rsidP="007C6278">
      <w:pPr>
        <w:jc w:val="both"/>
        <w:rPr>
          <w:rFonts w:ascii="Arial" w:hAnsi="Arial" w:cs="Arial"/>
          <w:sz w:val="24"/>
          <w:szCs w:val="24"/>
        </w:rPr>
      </w:pPr>
      <w:r w:rsidRPr="001C0869">
        <w:rPr>
          <w:rFonts w:ascii="Arial" w:hAnsi="Arial" w:cs="Arial"/>
          <w:b/>
          <w:bCs/>
          <w:sz w:val="24"/>
          <w:szCs w:val="24"/>
        </w:rPr>
        <w:t>W sytuacji niedopełnienia powyższego obowiązku wypłacony dodatek aktywizacyjny stanie się świadczeniem nienależnym i będzie podlegał zwrotowi</w:t>
      </w:r>
      <w:r w:rsidRPr="00AF4A29">
        <w:rPr>
          <w:rFonts w:ascii="Arial" w:hAnsi="Arial" w:cs="Arial"/>
          <w:sz w:val="24"/>
          <w:szCs w:val="24"/>
        </w:rPr>
        <w:t xml:space="preserve"> zgodnie z art. </w:t>
      </w:r>
      <w:r>
        <w:rPr>
          <w:rFonts w:ascii="Arial" w:hAnsi="Arial" w:cs="Arial"/>
          <w:sz w:val="24"/>
          <w:szCs w:val="24"/>
        </w:rPr>
        <w:t>24</w:t>
      </w:r>
      <w:r w:rsidRPr="00AF4A29">
        <w:rPr>
          <w:rFonts w:ascii="Arial" w:hAnsi="Arial" w:cs="Arial"/>
          <w:sz w:val="24"/>
          <w:szCs w:val="24"/>
        </w:rPr>
        <w:t xml:space="preserve">6 ustawy z dnia 20 </w:t>
      </w:r>
      <w:r>
        <w:rPr>
          <w:rFonts w:ascii="Arial" w:hAnsi="Arial" w:cs="Arial"/>
          <w:sz w:val="24"/>
          <w:szCs w:val="24"/>
        </w:rPr>
        <w:t>marca</w:t>
      </w:r>
      <w:r w:rsidRPr="00AF4A2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AF4A29">
        <w:rPr>
          <w:rFonts w:ascii="Arial" w:hAnsi="Arial" w:cs="Arial"/>
          <w:sz w:val="24"/>
          <w:szCs w:val="24"/>
        </w:rPr>
        <w:t xml:space="preserve"> r. o rynku pracy </w:t>
      </w:r>
      <w:r>
        <w:rPr>
          <w:rFonts w:ascii="Arial" w:hAnsi="Arial" w:cs="Arial"/>
          <w:sz w:val="24"/>
          <w:szCs w:val="24"/>
        </w:rPr>
        <w:t xml:space="preserve">i służbach zatrudnienia </w:t>
      </w:r>
      <w:r w:rsidRPr="00AF4A29">
        <w:rPr>
          <w:rFonts w:ascii="Arial" w:hAnsi="Arial" w:cs="Arial"/>
          <w:sz w:val="24"/>
          <w:szCs w:val="24"/>
        </w:rPr>
        <w:t>(Dz. U.  20</w:t>
      </w:r>
      <w:r>
        <w:rPr>
          <w:rFonts w:ascii="Arial" w:hAnsi="Arial" w:cs="Arial"/>
          <w:sz w:val="24"/>
          <w:szCs w:val="24"/>
        </w:rPr>
        <w:t>25</w:t>
      </w:r>
      <w:r w:rsidRPr="00AF4A29">
        <w:rPr>
          <w:rFonts w:ascii="Arial" w:hAnsi="Arial" w:cs="Arial"/>
          <w:sz w:val="24"/>
          <w:szCs w:val="24"/>
        </w:rPr>
        <w:t xml:space="preserve"> r. poz. </w:t>
      </w:r>
      <w:r w:rsidR="0092720E">
        <w:rPr>
          <w:rFonts w:ascii="Arial" w:hAnsi="Arial" w:cs="Arial"/>
          <w:sz w:val="24"/>
          <w:szCs w:val="24"/>
        </w:rPr>
        <w:t>620</w:t>
      </w:r>
      <w:r>
        <w:rPr>
          <w:rFonts w:ascii="Arial" w:hAnsi="Arial" w:cs="Arial"/>
          <w:sz w:val="24"/>
          <w:szCs w:val="24"/>
        </w:rPr>
        <w:t>).</w:t>
      </w:r>
    </w:p>
    <w:p w14:paraId="7BA946C8" w14:textId="77777777" w:rsidR="007C6278" w:rsidRDefault="007C6278" w:rsidP="007C6278">
      <w:pPr>
        <w:spacing w:after="0" w:line="240" w:lineRule="auto"/>
        <w:ind w:left="2124" w:firstLine="709"/>
        <w:jc w:val="right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bookmarkStart w:id="1" w:name="_Hlk198725395"/>
      <w:r w:rsidRPr="00AF4A2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AF4A29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……..</w:t>
      </w:r>
      <w:r w:rsidRPr="00AF4A29">
        <w:rPr>
          <w:rFonts w:ascii="Arial" w:hAnsi="Arial" w:cs="Arial"/>
          <w:sz w:val="24"/>
          <w:szCs w:val="24"/>
        </w:rPr>
        <w:t xml:space="preserve">……………………………… </w:t>
      </w:r>
    </w:p>
    <w:p w14:paraId="280D65E3" w14:textId="77777777" w:rsidR="007C6278" w:rsidRPr="00F373FA" w:rsidRDefault="007C6278" w:rsidP="007C6278">
      <w:pPr>
        <w:spacing w:after="0" w:line="240" w:lineRule="auto"/>
        <w:ind w:left="2832" w:firstLine="709"/>
        <w:jc w:val="center"/>
        <w:rPr>
          <w:rFonts w:ascii="Arial" w:hAnsi="Arial" w:cs="Arial"/>
          <w:sz w:val="20"/>
          <w:szCs w:val="20"/>
        </w:rPr>
      </w:pPr>
      <w:r w:rsidRPr="00F373FA">
        <w:rPr>
          <w:rFonts w:ascii="Arial" w:hAnsi="Arial" w:cs="Arial"/>
          <w:sz w:val="20"/>
          <w:szCs w:val="20"/>
        </w:rPr>
        <w:t>(czytelny podpis osoby składającej oświadczenie)</w:t>
      </w:r>
    </w:p>
    <w:bookmarkEnd w:id="1"/>
    <w:p w14:paraId="250A796D" w14:textId="77777777" w:rsidR="007C6278" w:rsidRPr="00AF4A29" w:rsidRDefault="007C6278" w:rsidP="007C6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11AC6" w14:textId="77777777" w:rsidR="007C6278" w:rsidRDefault="007C6278" w:rsidP="007C6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520F1" w14:textId="77777777" w:rsidR="00467A4F" w:rsidRPr="00AF4A29" w:rsidRDefault="00467A4F" w:rsidP="007C6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CDF0A" w14:textId="77777777" w:rsidR="007C6278" w:rsidRPr="00AF4A29" w:rsidRDefault="007C6278" w:rsidP="007C6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sz w:val="24"/>
          <w:szCs w:val="24"/>
        </w:rPr>
        <w:t>Stwierdzenie własnoręczności podpisu</w:t>
      </w:r>
    </w:p>
    <w:p w14:paraId="51957CEA" w14:textId="77777777" w:rsidR="007C6278" w:rsidRPr="00AF4A29" w:rsidRDefault="007C6278" w:rsidP="007C6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607A1" w14:textId="77777777" w:rsidR="007C6278" w:rsidRPr="00AF4A29" w:rsidRDefault="007C6278" w:rsidP="007C6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A29">
        <w:rPr>
          <w:rFonts w:ascii="Arial" w:hAnsi="Arial" w:cs="Arial"/>
          <w:sz w:val="24"/>
          <w:szCs w:val="24"/>
        </w:rPr>
        <w:t>………………………………………..</w:t>
      </w:r>
    </w:p>
    <w:p w14:paraId="09BF978A" w14:textId="77777777" w:rsidR="007C6278" w:rsidRDefault="007C6278" w:rsidP="007C6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3FA">
        <w:rPr>
          <w:rFonts w:ascii="Arial" w:hAnsi="Arial" w:cs="Arial"/>
          <w:sz w:val="20"/>
          <w:szCs w:val="20"/>
        </w:rPr>
        <w:t>(podpis pracownika PUP w Rzeszowie)</w:t>
      </w:r>
    </w:p>
    <w:p w14:paraId="162539EA" w14:textId="77777777" w:rsidR="00AF7DFD" w:rsidRDefault="00AF7DFD" w:rsidP="007C6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B8300" w14:textId="77777777" w:rsidR="00AF7DFD" w:rsidRDefault="00AF7DFD" w:rsidP="007C6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D6B4B" w14:textId="77777777" w:rsidR="00AF7DFD" w:rsidRDefault="00AF7DFD" w:rsidP="007C6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1A0359" w14:textId="77777777" w:rsidR="00AF7DFD" w:rsidRDefault="00AF7DFD" w:rsidP="007C6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F44C6" w14:textId="77777777" w:rsidR="00AF7DFD" w:rsidRDefault="00AF7DFD" w:rsidP="007C6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E38CB" w14:textId="77777777" w:rsidR="00446507" w:rsidRDefault="00446507" w:rsidP="00AF7DFD">
      <w:pPr>
        <w:suppressAutoHyphens/>
        <w:autoSpaceDE w:val="0"/>
        <w:autoSpaceDN w:val="0"/>
        <w:adjustRightInd w:val="0"/>
        <w:spacing w:before="120" w:after="0"/>
        <w:jc w:val="both"/>
        <w:rPr>
          <w:rFonts w:ascii="Arial" w:eastAsiaTheme="minorEastAsia" w:hAnsi="Arial" w:cs="Arial"/>
          <w:b/>
          <w:bCs/>
          <w:i/>
          <w:iCs/>
          <w:sz w:val="20"/>
          <w:szCs w:val="20"/>
          <w:lang w:eastAsia="pl-PL"/>
        </w:rPr>
      </w:pPr>
    </w:p>
    <w:p w14:paraId="14D5ADEC" w14:textId="77777777" w:rsidR="00446507" w:rsidRDefault="00446507" w:rsidP="00AF7DFD">
      <w:pPr>
        <w:suppressAutoHyphens/>
        <w:autoSpaceDE w:val="0"/>
        <w:autoSpaceDN w:val="0"/>
        <w:adjustRightInd w:val="0"/>
        <w:spacing w:before="120" w:after="0"/>
        <w:jc w:val="both"/>
        <w:rPr>
          <w:rFonts w:ascii="Arial" w:eastAsiaTheme="minorEastAsia" w:hAnsi="Arial" w:cs="Arial"/>
          <w:b/>
          <w:bCs/>
          <w:i/>
          <w:iCs/>
          <w:sz w:val="20"/>
          <w:szCs w:val="20"/>
          <w:lang w:eastAsia="pl-PL"/>
        </w:rPr>
      </w:pPr>
    </w:p>
    <w:p w14:paraId="3B47D81D" w14:textId="77777777" w:rsidR="006A394D" w:rsidRDefault="006A394D" w:rsidP="00AF7DFD">
      <w:pPr>
        <w:suppressAutoHyphens/>
        <w:autoSpaceDE w:val="0"/>
        <w:autoSpaceDN w:val="0"/>
        <w:adjustRightInd w:val="0"/>
        <w:spacing w:before="120" w:after="0"/>
        <w:jc w:val="both"/>
        <w:rPr>
          <w:rFonts w:ascii="Arial" w:eastAsiaTheme="minorEastAsia" w:hAnsi="Arial" w:cs="Arial"/>
          <w:b/>
          <w:bCs/>
          <w:i/>
          <w:iCs/>
          <w:sz w:val="20"/>
          <w:szCs w:val="20"/>
          <w:lang w:eastAsia="pl-PL"/>
        </w:rPr>
      </w:pPr>
    </w:p>
    <w:p w14:paraId="647DF8F8" w14:textId="77777777" w:rsidR="00AF7DFD" w:rsidRPr="006A394D" w:rsidRDefault="00AF7DFD" w:rsidP="00AB182A">
      <w:pPr>
        <w:suppressAutoHyphens/>
        <w:autoSpaceDE w:val="0"/>
        <w:autoSpaceDN w:val="0"/>
        <w:adjustRightInd w:val="0"/>
        <w:spacing w:before="120" w:after="0"/>
        <w:rPr>
          <w:rFonts w:ascii="Arial" w:eastAsiaTheme="minorEastAsia" w:hAnsi="Arial" w:cs="Arial"/>
          <w:i/>
          <w:iCs/>
          <w:lang w:eastAsia="pl-PL"/>
        </w:rPr>
      </w:pPr>
      <w:r w:rsidRPr="006A394D">
        <w:rPr>
          <w:rFonts w:ascii="Arial" w:eastAsiaTheme="minorEastAsia" w:hAnsi="Arial" w:cs="Arial"/>
          <w:b/>
          <w:bCs/>
          <w:i/>
          <w:iCs/>
          <w:lang w:eastAsia="pl-PL"/>
        </w:rPr>
        <w:lastRenderedPageBreak/>
        <w:t>Pouczenie</w:t>
      </w:r>
      <w:r w:rsidR="00446507" w:rsidRPr="006A394D">
        <w:rPr>
          <w:rFonts w:ascii="Arial" w:eastAsiaTheme="minorEastAsia" w:hAnsi="Arial" w:cs="Arial"/>
          <w:b/>
          <w:bCs/>
          <w:i/>
          <w:iCs/>
          <w:lang w:eastAsia="pl-PL"/>
        </w:rPr>
        <w:t xml:space="preserve"> dotyczące nienależnie pobranego dodatku aktywizacyjnego</w:t>
      </w:r>
      <w:r w:rsidR="00446507" w:rsidRPr="006A394D">
        <w:rPr>
          <w:rFonts w:ascii="Arial" w:eastAsiaTheme="minorEastAsia" w:hAnsi="Arial" w:cs="Arial"/>
          <w:i/>
          <w:iCs/>
          <w:lang w:eastAsia="pl-PL"/>
        </w:rPr>
        <w:t>:</w:t>
      </w:r>
    </w:p>
    <w:p w14:paraId="4FC531D0" w14:textId="77777777" w:rsidR="00AF7DFD" w:rsidRPr="00AF7DFD" w:rsidRDefault="00AF7DFD" w:rsidP="00AF7DF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Osoba, która pobrała nienależne świadczenie pieniężne, jest obowiązana do zwrotu, w terminie 30 dni od dnia doręczenia decyzji starosty w przedmiocie obowiązku zwrotu nienależnie pobranego świadczenia pieniężnego, kwoty otrzymanego świadczenia wraz z przekazaną od tego świadczenia zaliczką na podatek dochodowy od osób fizycznych oraz składką na ubezpieczenie zdrowotne.</w:t>
      </w:r>
    </w:p>
    <w:p w14:paraId="5B14CBBB" w14:textId="77777777" w:rsidR="00AF7DFD" w:rsidRPr="00AF7DFD" w:rsidRDefault="00AF7DFD" w:rsidP="00AF7DF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</w:p>
    <w:p w14:paraId="47D8B69A" w14:textId="77777777" w:rsidR="00AF7DFD" w:rsidRPr="00AF7DFD" w:rsidRDefault="00AF7DFD" w:rsidP="00AF7DFD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Za nienależnie pobrane świadczenie pieniężne uważa się:</w:t>
      </w:r>
    </w:p>
    <w:p w14:paraId="5FE1FA79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świadczenie pieniężne wypłacone mimo zaistnienia okoliczności powodujących ustanie prawa do jego pobierania, jeżeli pobierający to świadczenie był pouczony o tych okolicznościach; </w:t>
      </w:r>
    </w:p>
    <w:p w14:paraId="7B52ED90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świadczenie pieniężne wypłacone na podstawie nieprawdziwych oświadczeń lub sfałszowanych dokumentów albo w innych przypadkach świadomego wprowadzenia w błąd starosty przez osobę pobierającą to świadczenie;</w:t>
      </w:r>
    </w:p>
    <w:p w14:paraId="3770A5F3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koszt badań lekarskich i psychologicznych, o których mowa w art. 205 ust. 2, poniesionych w przypadku: </w:t>
      </w:r>
    </w:p>
    <w:p w14:paraId="779B1FD5" w14:textId="77777777" w:rsidR="00AF7DFD" w:rsidRPr="00AF7DFD" w:rsidRDefault="00AF7DFD" w:rsidP="00AF7DFD">
      <w:pPr>
        <w:numPr>
          <w:ilvl w:val="0"/>
          <w:numId w:val="3"/>
        </w:numPr>
        <w:spacing w:after="0" w:line="259" w:lineRule="auto"/>
        <w:ind w:left="72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skierowania do formy pomocy na podstawie nieprawdziwych oświadczeń lub sfałszowanych dokumentów albo w innych przypadkach świadomego wprowadzenia w błąd starosty przez osobę lub </w:t>
      </w:r>
    </w:p>
    <w:p w14:paraId="1521364D" w14:textId="77777777" w:rsidR="00AF7DFD" w:rsidRPr="00AF7DFD" w:rsidRDefault="00AF7DFD" w:rsidP="00AF7DFD">
      <w:pPr>
        <w:numPr>
          <w:ilvl w:val="0"/>
          <w:numId w:val="3"/>
        </w:numPr>
        <w:spacing w:after="0" w:line="259" w:lineRule="auto"/>
        <w:ind w:left="72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niepodjęcia lub przerwania formy pomocy z własnej winy;</w:t>
      </w:r>
    </w:p>
    <w:p w14:paraId="362CEEA2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koszt przejazdu, o którym mowa w art. 206 ust. 1, poniesiony w przypadku: </w:t>
      </w:r>
    </w:p>
    <w:p w14:paraId="74CB7B57" w14:textId="77777777" w:rsidR="00AF7DFD" w:rsidRPr="00AF7DFD" w:rsidRDefault="00AF7DFD" w:rsidP="00AF7DFD">
      <w:pPr>
        <w:numPr>
          <w:ilvl w:val="0"/>
          <w:numId w:val="4"/>
        </w:numPr>
        <w:spacing w:after="0" w:line="259" w:lineRule="auto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skierowania do formy pomocy na podstawie nieprawdziwych oświadczeń lub sfałszowanych dokumentów albo w innych przypadkach świadomego wprowadzenia w błąd starosty przez osobę lub </w:t>
      </w:r>
    </w:p>
    <w:p w14:paraId="3D47A52D" w14:textId="77777777" w:rsidR="00AF7DFD" w:rsidRPr="00AF7DFD" w:rsidRDefault="00AF7DFD" w:rsidP="00AF7DFD">
      <w:pPr>
        <w:numPr>
          <w:ilvl w:val="0"/>
          <w:numId w:val="4"/>
        </w:numPr>
        <w:spacing w:after="0" w:line="259" w:lineRule="auto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niepodjęcia lub przerwania formy pomocy z własnej winy;</w:t>
      </w:r>
    </w:p>
    <w:p w14:paraId="009890D5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koszt zakwaterowania, o którym mowa w art. 206 ust. 2, poniesiony w przypadku: </w:t>
      </w:r>
    </w:p>
    <w:p w14:paraId="77F8FAEA" w14:textId="77777777" w:rsidR="00AF7DFD" w:rsidRPr="00AF7DFD" w:rsidRDefault="00AF7DFD" w:rsidP="00AF7DFD">
      <w:pPr>
        <w:numPr>
          <w:ilvl w:val="0"/>
          <w:numId w:val="6"/>
        </w:numPr>
        <w:spacing w:after="0" w:line="259" w:lineRule="auto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skierowania do formy pomocy na podstawie nieprawdziwych oświadczeń lub sfałszowanych dokumentów albo w innych przypadkach świadomego wprowadzenia w błąd starosty przez osobę lub </w:t>
      </w:r>
    </w:p>
    <w:p w14:paraId="25BEE469" w14:textId="77777777" w:rsidR="00AF7DFD" w:rsidRPr="00AF7DFD" w:rsidRDefault="00AF7DFD" w:rsidP="00AF7DFD">
      <w:pPr>
        <w:numPr>
          <w:ilvl w:val="0"/>
          <w:numId w:val="6"/>
        </w:numPr>
        <w:spacing w:after="0" w:line="259" w:lineRule="auto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niepodjęcia lub przerwania formy pomocy z własnej winy;</w:t>
      </w:r>
    </w:p>
    <w:p w14:paraId="274D69D6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zasiłek, stypendium lub inne świadczenie pieniężne finansowane z Funduszu Pracy wypłacone osobie za okres, za który nabyła prawo do emerytury, świadczenia przedemerytalnego, renty z tytułu niezdolności do pracy, renty szkoleniowej, renty rodzinnej w wysokości przekraczającej połowę minimalnego wynagrodzenia za pracę, renty socjalnej, zasiłku macierzyńskiego, zasiłku w wysokości zasiłku macierzyńskiego, zasiłku chorobowego lub świadczenia rehabilitacyjnego, jeżeli organ rentowy, który przyznał świadczenie, nie dokonał jego pomniejszenia na zasadach określonych w art. 253;</w:t>
      </w:r>
    </w:p>
    <w:p w14:paraId="5FE1FA7A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o zaopatrzeniu emerytalnym żołnierzy zawodowych oraz ich rodzin;</w:t>
      </w:r>
    </w:p>
    <w:p w14:paraId="7B52FBF3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koszty, o których mowa w art. 109 ust. 1, w przypadkach określonych w tym przepisie lub gdy sfinansowanie tych kosztów nastąpiło na podstawie nieprawdziwych oświadczeń lub sfałszowanych dokumentów albo w innych przypadkach świadomego wprowadzenia w błąd starosty przez bezrobotnego lub poszukującego pracy;</w:t>
      </w:r>
    </w:p>
    <w:p w14:paraId="39988D1E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14:paraId="2C6A8AD8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zasiłek wypłacony za okres, za który w związku z orzeczeniem sądu wypłacono:</w:t>
      </w:r>
    </w:p>
    <w:p w14:paraId="0E5D5D3C" w14:textId="77777777" w:rsidR="00AF7DFD" w:rsidRPr="00AF7DFD" w:rsidRDefault="00AF7DFD" w:rsidP="00AF7DFD">
      <w:pPr>
        <w:numPr>
          <w:ilvl w:val="0"/>
          <w:numId w:val="5"/>
        </w:numPr>
        <w:spacing w:after="0" w:line="259" w:lineRule="auto"/>
        <w:ind w:left="72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wynagrodzenie za czas pozostawania bez pracy lub</w:t>
      </w:r>
    </w:p>
    <w:p w14:paraId="2ECE7554" w14:textId="77777777" w:rsidR="00AF7DFD" w:rsidRPr="00AF7DFD" w:rsidRDefault="00AF7DFD" w:rsidP="00AF7DFD">
      <w:pPr>
        <w:numPr>
          <w:ilvl w:val="0"/>
          <w:numId w:val="5"/>
        </w:numPr>
        <w:spacing w:after="0" w:line="259" w:lineRule="auto"/>
        <w:ind w:left="72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odszkodowanie z tytułu nieuzasadnionego lub naruszającego przepisy o wypowiadaniu umowy o pracę wypowiedzenia umowy o pracę, lub</w:t>
      </w:r>
    </w:p>
    <w:p w14:paraId="4177E9A3" w14:textId="77777777" w:rsidR="00AF7DFD" w:rsidRPr="00AF7DFD" w:rsidRDefault="00AF7DFD" w:rsidP="00AF7DFD">
      <w:pPr>
        <w:numPr>
          <w:ilvl w:val="0"/>
          <w:numId w:val="5"/>
        </w:numPr>
        <w:spacing w:after="0" w:line="259" w:lineRule="auto"/>
        <w:ind w:left="72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odszkodowanie z tytułu rozwiązania umowy o pracę bez wypowiedzenia z naruszeniem przepisów o rozwiązaniu umowy o pracę w tym trybie;</w:t>
      </w:r>
    </w:p>
    <w:p w14:paraId="304AEF0D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świadczenie pieniężne wypłacone z Funduszu Pracy za okres po śmierci uprawnionego;</w:t>
      </w:r>
    </w:p>
    <w:p w14:paraId="45C1A196" w14:textId="77777777" w:rsidR="00AF7DFD" w:rsidRPr="00AF7DFD" w:rsidRDefault="00AF7DFD" w:rsidP="00AF7DFD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świadczenie przedemerytalne wypłacone w kwocie zaliczkowej, jeżeli organ rentowy odmówił wydania decyzji ustalającej wysokość emerytury w celu ustalenia wysokości świadczenia przedemerytalnego.</w:t>
      </w:r>
    </w:p>
    <w:p w14:paraId="3060C57E" w14:textId="77777777" w:rsidR="00AF7DFD" w:rsidRPr="00AF7DFD" w:rsidRDefault="00AF7DFD" w:rsidP="00AF7DFD">
      <w:pPr>
        <w:spacing w:after="0"/>
        <w:ind w:left="72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</w:p>
    <w:p w14:paraId="0B854FFD" w14:textId="77777777" w:rsidR="00AF7DFD" w:rsidRDefault="00AF7DFD" w:rsidP="00446507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  <w:r w:rsidRPr="00AF7DFD">
        <w:rPr>
          <w:rFonts w:ascii="Arial" w:eastAsiaTheme="minorEastAsia" w:hAnsi="Arial" w:cs="Arial"/>
          <w:bCs/>
          <w:sz w:val="18"/>
          <w:szCs w:val="18"/>
          <w:lang w:eastAsia="pl-PL"/>
        </w:rPr>
        <w:t>Kwoty nienależnie pobranych świadczeń podlegają ściągnięciu w trybie przepisów o postępowaniu egzekucyjnym w administracji.</w:t>
      </w:r>
      <w:r w:rsidR="00446507">
        <w:rPr>
          <w:rFonts w:ascii="Arial" w:eastAsiaTheme="minorEastAsia" w:hAnsi="Arial" w:cs="Arial"/>
          <w:bCs/>
          <w:sz w:val="18"/>
          <w:szCs w:val="18"/>
          <w:lang w:eastAsia="pl-PL"/>
        </w:rPr>
        <w:t xml:space="preserve"> </w:t>
      </w:r>
    </w:p>
    <w:p w14:paraId="145A4EE4" w14:textId="77777777" w:rsidR="00B50415" w:rsidRPr="00B50415" w:rsidRDefault="00B50415" w:rsidP="00446507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Cs/>
          <w:sz w:val="18"/>
          <w:szCs w:val="18"/>
          <w:lang w:eastAsia="pl-PL"/>
        </w:rPr>
      </w:pPr>
    </w:p>
    <w:p w14:paraId="67913A39" w14:textId="77777777" w:rsidR="00446507" w:rsidRPr="00B50415" w:rsidRDefault="00446507" w:rsidP="00446507">
      <w:pPr>
        <w:pStyle w:val="Bezodstpw"/>
        <w:ind w:left="2832"/>
        <w:jc w:val="center"/>
        <w:rPr>
          <w:rFonts w:ascii="Arial" w:hAnsi="Arial" w:cs="Arial"/>
          <w:sz w:val="18"/>
          <w:szCs w:val="18"/>
        </w:rPr>
      </w:pPr>
      <w:r w:rsidRPr="00B50415">
        <w:rPr>
          <w:rFonts w:ascii="Arial" w:hAnsi="Arial" w:cs="Arial"/>
          <w:sz w:val="18"/>
          <w:szCs w:val="18"/>
        </w:rPr>
        <w:t>….……………………..………………………………</w:t>
      </w:r>
    </w:p>
    <w:p w14:paraId="49737BCA" w14:textId="77777777" w:rsidR="009657AE" w:rsidRPr="00B50415" w:rsidRDefault="00446507" w:rsidP="00446507">
      <w:pPr>
        <w:pStyle w:val="Bezodstpw"/>
        <w:ind w:left="2832"/>
        <w:jc w:val="center"/>
        <w:rPr>
          <w:rFonts w:ascii="Arial" w:hAnsi="Arial" w:cs="Arial"/>
          <w:sz w:val="18"/>
          <w:szCs w:val="18"/>
        </w:rPr>
      </w:pPr>
      <w:r w:rsidRPr="00B50415">
        <w:rPr>
          <w:rFonts w:ascii="Arial" w:hAnsi="Arial" w:cs="Arial"/>
          <w:sz w:val="18"/>
          <w:szCs w:val="18"/>
        </w:rPr>
        <w:t>(czytelny podpis osoby składającej oświadczenie)</w:t>
      </w:r>
    </w:p>
    <w:sectPr w:rsidR="009657AE" w:rsidRPr="00B50415" w:rsidSect="005553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4171" w14:textId="77777777" w:rsidR="00AE49C1" w:rsidRDefault="00AE49C1" w:rsidP="00BB4926">
      <w:pPr>
        <w:spacing w:after="0" w:line="240" w:lineRule="auto"/>
      </w:pPr>
      <w:r>
        <w:separator/>
      </w:r>
    </w:p>
  </w:endnote>
  <w:endnote w:type="continuationSeparator" w:id="0">
    <w:p w14:paraId="587E153E" w14:textId="77777777" w:rsidR="00AE49C1" w:rsidRDefault="00AE49C1" w:rsidP="00BB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46772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30CE0B" w14:textId="77777777" w:rsidR="00BB4926" w:rsidRDefault="00BB49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5D69D8" w14:textId="77777777" w:rsidR="00BB4926" w:rsidRDefault="00BB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98AF" w14:textId="77777777" w:rsidR="00AE49C1" w:rsidRDefault="00AE49C1" w:rsidP="00BB4926">
      <w:pPr>
        <w:spacing w:after="0" w:line="240" w:lineRule="auto"/>
      </w:pPr>
      <w:r>
        <w:separator/>
      </w:r>
    </w:p>
  </w:footnote>
  <w:footnote w:type="continuationSeparator" w:id="0">
    <w:p w14:paraId="1E130B09" w14:textId="77777777" w:rsidR="00AE49C1" w:rsidRDefault="00AE49C1" w:rsidP="00BB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279B"/>
    <w:multiLevelType w:val="hybridMultilevel"/>
    <w:tmpl w:val="21B22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6A5A"/>
    <w:multiLevelType w:val="hybridMultilevel"/>
    <w:tmpl w:val="A31E48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687219"/>
    <w:multiLevelType w:val="hybridMultilevel"/>
    <w:tmpl w:val="B54A7F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E49B3"/>
    <w:multiLevelType w:val="hybridMultilevel"/>
    <w:tmpl w:val="1F046744"/>
    <w:lvl w:ilvl="0" w:tplc="1FDC9B56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91040"/>
    <w:multiLevelType w:val="hybridMultilevel"/>
    <w:tmpl w:val="04EAD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7D3"/>
    <w:multiLevelType w:val="hybridMultilevel"/>
    <w:tmpl w:val="BA0E45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2604339">
    <w:abstractNumId w:val="3"/>
  </w:num>
  <w:num w:numId="2" w16cid:durableId="176770387">
    <w:abstractNumId w:val="4"/>
  </w:num>
  <w:num w:numId="3" w16cid:durableId="1082680168">
    <w:abstractNumId w:val="2"/>
  </w:num>
  <w:num w:numId="4" w16cid:durableId="1021395213">
    <w:abstractNumId w:val="5"/>
  </w:num>
  <w:num w:numId="5" w16cid:durableId="1822580774">
    <w:abstractNumId w:val="1"/>
  </w:num>
  <w:num w:numId="6" w16cid:durableId="151141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78"/>
    <w:rsid w:val="00046153"/>
    <w:rsid w:val="000629D5"/>
    <w:rsid w:val="000A5FB4"/>
    <w:rsid w:val="001F10E3"/>
    <w:rsid w:val="00224BC5"/>
    <w:rsid w:val="0029021A"/>
    <w:rsid w:val="00443BF9"/>
    <w:rsid w:val="00446507"/>
    <w:rsid w:val="00467A4F"/>
    <w:rsid w:val="004D59B7"/>
    <w:rsid w:val="005553FA"/>
    <w:rsid w:val="005623DA"/>
    <w:rsid w:val="00612A46"/>
    <w:rsid w:val="006151BD"/>
    <w:rsid w:val="006A394D"/>
    <w:rsid w:val="007C6278"/>
    <w:rsid w:val="007F3C4B"/>
    <w:rsid w:val="0092720E"/>
    <w:rsid w:val="0094767A"/>
    <w:rsid w:val="009549FE"/>
    <w:rsid w:val="009657AE"/>
    <w:rsid w:val="009A4A62"/>
    <w:rsid w:val="00AB182A"/>
    <w:rsid w:val="00AE49C1"/>
    <w:rsid w:val="00AF7DFD"/>
    <w:rsid w:val="00B10BF2"/>
    <w:rsid w:val="00B466A4"/>
    <w:rsid w:val="00B50415"/>
    <w:rsid w:val="00BB4926"/>
    <w:rsid w:val="00BD136E"/>
    <w:rsid w:val="00C0282E"/>
    <w:rsid w:val="00DA518D"/>
    <w:rsid w:val="00E80D24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2766"/>
  <w15:docId w15:val="{3C4CDDE4-535B-405A-939D-9DF6D12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278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6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2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2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2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2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2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2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2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2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2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2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27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4650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BB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926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BB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92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Kulig</dc:creator>
  <cp:keywords/>
  <dc:description/>
  <cp:lastModifiedBy>Justyna Wojdyło</cp:lastModifiedBy>
  <cp:revision>5</cp:revision>
  <cp:lastPrinted>2025-05-23T09:10:00Z</cp:lastPrinted>
  <dcterms:created xsi:type="dcterms:W3CDTF">2025-05-23T13:11:00Z</dcterms:created>
  <dcterms:modified xsi:type="dcterms:W3CDTF">2025-05-23T13:12:00Z</dcterms:modified>
</cp:coreProperties>
</file>